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8EA20EA" w14:textId="6DCDC627" w:rsidR="005B0CAC" w:rsidRPr="005B0CAC" w:rsidRDefault="005B0CAC" w:rsidP="00722728">
      <w:pPr>
        <w:autoSpaceDE w:val="0"/>
        <w:autoSpaceDN w:val="0"/>
        <w:adjustRightInd w:val="0"/>
        <w:jc w:val="center"/>
        <w:rPr>
          <w:b/>
          <w:szCs w:val="28"/>
        </w:rPr>
      </w:pPr>
      <w:r w:rsidRPr="005B0CAC">
        <w:rPr>
          <w:b/>
          <w:szCs w:val="28"/>
        </w:rPr>
        <w:t>ГБУ ЦССВ «Радуга»</w:t>
      </w:r>
    </w:p>
    <w:p w14:paraId="5EB378A7" w14:textId="67D9C86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95345C9"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EF0A57">
        <w:rPr>
          <w:bCs/>
          <w:color w:val="000000"/>
          <w:szCs w:val="28"/>
        </w:rPr>
        <w:t xml:space="preserve">от 03.11.2023 № </w:t>
      </w:r>
      <w:r w:rsidR="00EF0A57" w:rsidRPr="00E93D6F">
        <w:rPr>
          <w:bCs/>
          <w:color w:val="000000"/>
          <w:szCs w:val="28"/>
        </w:rPr>
        <w:t xml:space="preserve">162-П (ред. </w:t>
      </w:r>
      <w:r w:rsidR="007D0C4C" w:rsidRPr="00E93D6F">
        <w:rPr>
          <w:bCs/>
          <w:color w:val="000000"/>
          <w:szCs w:val="28"/>
        </w:rPr>
        <w:t xml:space="preserve">от </w:t>
      </w:r>
      <w:r w:rsidR="004056AF" w:rsidRPr="00E93D6F">
        <w:rPr>
          <w:bCs/>
          <w:color w:val="000000"/>
          <w:szCs w:val="28"/>
        </w:rPr>
        <w:t>01</w:t>
      </w:r>
      <w:r w:rsidR="00136705" w:rsidRPr="00E93D6F">
        <w:rPr>
          <w:bCs/>
          <w:color w:val="000000"/>
          <w:szCs w:val="28"/>
        </w:rPr>
        <w:t>.</w:t>
      </w:r>
      <w:r w:rsidR="00DE65E3" w:rsidRPr="00E93D6F">
        <w:rPr>
          <w:bCs/>
          <w:color w:val="000000"/>
          <w:szCs w:val="28"/>
        </w:rPr>
        <w:t>07</w:t>
      </w:r>
      <w:r w:rsidR="004056AF" w:rsidRPr="00E93D6F">
        <w:rPr>
          <w:bCs/>
          <w:color w:val="000000"/>
          <w:szCs w:val="28"/>
        </w:rPr>
        <w:t>.</w:t>
      </w:r>
      <w:r w:rsidR="007D0C4C" w:rsidRPr="00E93D6F">
        <w:rPr>
          <w:bCs/>
          <w:color w:val="000000"/>
          <w:szCs w:val="28"/>
        </w:rPr>
        <w:t>202</w:t>
      </w:r>
      <w:r w:rsidR="00DE65E3" w:rsidRPr="00E93D6F">
        <w:rPr>
          <w:bCs/>
          <w:color w:val="000000"/>
          <w:szCs w:val="28"/>
        </w:rPr>
        <w:t>5</w:t>
      </w:r>
      <w:r w:rsidR="007D0C4C" w:rsidRPr="00E93D6F">
        <w:rPr>
          <w:bCs/>
          <w:color w:val="000000"/>
          <w:szCs w:val="28"/>
        </w:rPr>
        <w:t xml:space="preserve"> № </w:t>
      </w:r>
      <w:r w:rsidR="00E93D6F" w:rsidRPr="00E93D6F">
        <w:rPr>
          <w:bCs/>
          <w:color w:val="000000"/>
          <w:szCs w:val="28"/>
        </w:rPr>
        <w:t>191</w:t>
      </w:r>
      <w:r w:rsidR="007D0C4C" w:rsidRPr="00E93D6F">
        <w:rPr>
          <w:bCs/>
          <w:color w:val="000000"/>
          <w:szCs w:val="28"/>
        </w:rPr>
        <w:t>-П</w:t>
      </w:r>
      <w:r w:rsidR="0000752E" w:rsidRPr="00E93D6F">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9C752E6" w:rsidR="0000752E" w:rsidRPr="00DE65E3"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w:t>
      </w:r>
      <w:r w:rsidR="00955564" w:rsidRPr="00DE65E3">
        <w:rPr>
          <w:b w:val="0"/>
          <w:szCs w:val="28"/>
        </w:rPr>
        <w:t xml:space="preserve">терской </w:t>
      </w:r>
      <w:r w:rsidR="00BD38F8" w:rsidRPr="00DE65E3">
        <w:rPr>
          <w:b w:val="0"/>
          <w:szCs w:val="28"/>
        </w:rPr>
        <w:t>(</w:t>
      </w:r>
      <w:r w:rsidR="00955564" w:rsidRPr="00DE65E3">
        <w:rPr>
          <w:b w:val="0"/>
          <w:szCs w:val="28"/>
        </w:rPr>
        <w:t>бюджетной</w:t>
      </w:r>
      <w:r w:rsidR="00BD38F8" w:rsidRPr="00DE65E3">
        <w:rPr>
          <w:b w:val="0"/>
          <w:szCs w:val="28"/>
        </w:rPr>
        <w:t>)</w:t>
      </w:r>
      <w:r w:rsidR="00637CD8" w:rsidRPr="00DE65E3">
        <w:rPr>
          <w:b w:val="0"/>
          <w:szCs w:val="28"/>
        </w:rPr>
        <w:t xml:space="preserve"> </w:t>
      </w:r>
      <w:r w:rsidRPr="00DE65E3">
        <w:rPr>
          <w:b w:val="0"/>
          <w:szCs w:val="28"/>
        </w:rPr>
        <w:t xml:space="preserve">отчетности </w:t>
      </w:r>
      <w:r w:rsidR="005B0CAC" w:rsidRPr="00DE65E3">
        <w:rPr>
          <w:b w:val="0"/>
          <w:bCs/>
          <w:szCs w:val="28"/>
        </w:rPr>
        <w:t>Государственного бюджетного учреждения города Москвы Центр содействия семейному воспитанию «Радуга» Департамента труда и социальной защиты населения города Москвы (ГБУ ЦССВ «Радуга»)</w:t>
      </w:r>
      <w:r w:rsidR="00E04E3F" w:rsidRPr="00DE65E3">
        <w:rPr>
          <w:szCs w:val="28"/>
        </w:rPr>
        <w:br/>
      </w:r>
      <w:r w:rsidR="00C9395F" w:rsidRPr="00DE65E3">
        <w:rPr>
          <w:b w:val="0"/>
          <w:bCs/>
          <w:szCs w:val="28"/>
        </w:rPr>
        <w:t xml:space="preserve"> </w:t>
      </w:r>
      <w:r w:rsidR="00BA0374" w:rsidRPr="00DE65E3">
        <w:rPr>
          <w:b w:val="0"/>
          <w:szCs w:val="28"/>
        </w:rPr>
        <w:t>(далее</w:t>
      </w:r>
      <w:r w:rsidR="00FB4BDA" w:rsidRPr="00DE65E3">
        <w:rPr>
          <w:b w:val="0"/>
          <w:szCs w:val="28"/>
        </w:rPr>
        <w:t xml:space="preserve"> </w:t>
      </w:r>
      <w:r w:rsidR="00BA0374" w:rsidRPr="00DE65E3">
        <w:rPr>
          <w:b w:val="0"/>
          <w:szCs w:val="28"/>
        </w:rPr>
        <w:t>– субъект централизованного учета)</w:t>
      </w:r>
      <w:r w:rsidRPr="00DE65E3">
        <w:rPr>
          <w:b w:val="0"/>
          <w:szCs w:val="28"/>
        </w:rPr>
        <w:t xml:space="preserve"> регламентируется требованиями Федерального </w:t>
      </w:r>
      <w:hyperlink r:id="rId6" w:history="1">
        <w:r w:rsidRPr="00DE65E3">
          <w:rPr>
            <w:b w:val="0"/>
            <w:szCs w:val="28"/>
          </w:rPr>
          <w:t>закона</w:t>
        </w:r>
      </w:hyperlink>
      <w:r w:rsidR="002C3E4B" w:rsidRPr="00DE65E3">
        <w:rPr>
          <w:b w:val="0"/>
          <w:szCs w:val="28"/>
        </w:rPr>
        <w:t xml:space="preserve"> </w:t>
      </w:r>
      <w:r w:rsidRPr="00DE65E3">
        <w:rPr>
          <w:b w:val="0"/>
          <w:szCs w:val="28"/>
        </w:rPr>
        <w:t xml:space="preserve">от 6 декабря 2011 г. </w:t>
      </w:r>
      <w:r w:rsidR="002B1765" w:rsidRPr="00DE65E3">
        <w:rPr>
          <w:b w:val="0"/>
          <w:szCs w:val="28"/>
        </w:rPr>
        <w:t>№</w:t>
      </w:r>
      <w:r w:rsidRPr="00DE65E3">
        <w:rPr>
          <w:b w:val="0"/>
          <w:szCs w:val="28"/>
        </w:rPr>
        <w:t xml:space="preserve"> 402-ФЗ </w:t>
      </w:r>
      <w:r w:rsidR="002B1765" w:rsidRPr="00DE65E3">
        <w:rPr>
          <w:b w:val="0"/>
          <w:szCs w:val="28"/>
        </w:rPr>
        <w:t>«</w:t>
      </w:r>
      <w:r w:rsidRPr="00DE65E3">
        <w:rPr>
          <w:b w:val="0"/>
          <w:szCs w:val="28"/>
        </w:rPr>
        <w:t>О</w:t>
      </w:r>
      <w:r w:rsidR="002B1765" w:rsidRPr="00DE65E3">
        <w:rPr>
          <w:b w:val="0"/>
          <w:szCs w:val="28"/>
        </w:rPr>
        <w:t> </w:t>
      </w:r>
      <w:r w:rsidRPr="00DE65E3">
        <w:rPr>
          <w:b w:val="0"/>
          <w:szCs w:val="28"/>
        </w:rPr>
        <w:t>бухгалтерском учете</w:t>
      </w:r>
      <w:r w:rsidR="002B1765" w:rsidRPr="00DE65E3">
        <w:rPr>
          <w:b w:val="0"/>
          <w:szCs w:val="28"/>
        </w:rPr>
        <w:t>»</w:t>
      </w:r>
      <w:r w:rsidRPr="00DE65E3">
        <w:rPr>
          <w:b w:val="0"/>
          <w:szCs w:val="28"/>
        </w:rPr>
        <w:t xml:space="preserve"> (далее- Закон </w:t>
      </w:r>
      <w:r w:rsidR="00DD2857" w:rsidRPr="00DE65E3">
        <w:rPr>
          <w:b w:val="0"/>
          <w:szCs w:val="28"/>
        </w:rPr>
        <w:t>№</w:t>
      </w:r>
      <w:r w:rsidRPr="00DE65E3">
        <w:rPr>
          <w:b w:val="0"/>
          <w:szCs w:val="28"/>
        </w:rPr>
        <w:t xml:space="preserve"> 402-ФЗ) и следующих приказов Министерства финансов Российской Федерации:</w:t>
      </w:r>
    </w:p>
    <w:p w14:paraId="66413647" w14:textId="390872FC" w:rsidR="0000752E" w:rsidRPr="00DE65E3" w:rsidRDefault="0000752E" w:rsidP="00722728">
      <w:pPr>
        <w:pStyle w:val="ConsPlusNormal"/>
        <w:ind w:firstLine="709"/>
        <w:jc w:val="both"/>
        <w:rPr>
          <w:sz w:val="28"/>
          <w:szCs w:val="28"/>
        </w:rPr>
      </w:pPr>
      <w:r w:rsidRPr="00DE65E3">
        <w:rPr>
          <w:sz w:val="28"/>
          <w:szCs w:val="28"/>
        </w:rPr>
        <w:t xml:space="preserve">- от 01.12.2010 </w:t>
      </w:r>
      <w:hyperlink r:id="rId7" w:history="1">
        <w:r w:rsidR="000F4E76" w:rsidRPr="00DE65E3">
          <w:rPr>
            <w:sz w:val="28"/>
            <w:szCs w:val="28"/>
          </w:rPr>
          <w:t>№</w:t>
        </w:r>
      </w:hyperlink>
      <w:r w:rsidR="000F4E76" w:rsidRPr="00DE65E3">
        <w:rPr>
          <w:sz w:val="28"/>
          <w:szCs w:val="28"/>
        </w:rPr>
        <w:t xml:space="preserve"> 157н</w:t>
      </w:r>
      <w:r w:rsidRPr="00DE65E3">
        <w:rPr>
          <w:sz w:val="28"/>
          <w:szCs w:val="28"/>
        </w:rPr>
        <w:t xml:space="preserve"> </w:t>
      </w:r>
      <w:r w:rsidR="000F4E76" w:rsidRPr="00DE65E3">
        <w:rPr>
          <w:sz w:val="28"/>
          <w:szCs w:val="28"/>
        </w:rPr>
        <w:t>«</w:t>
      </w:r>
      <w:r w:rsidRPr="00DE65E3">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DE65E3">
        <w:rPr>
          <w:sz w:val="28"/>
          <w:szCs w:val="28"/>
        </w:rPr>
        <w:t>»</w:t>
      </w:r>
      <w:r w:rsidRPr="00DE65E3">
        <w:rPr>
          <w:sz w:val="28"/>
          <w:szCs w:val="28"/>
        </w:rPr>
        <w:t>;</w:t>
      </w:r>
    </w:p>
    <w:p w14:paraId="0FE9060A" w14:textId="23D1F44A" w:rsidR="003B1DE0" w:rsidRPr="00DE65E3" w:rsidRDefault="003B1DE0" w:rsidP="003B1DE0">
      <w:pPr>
        <w:pStyle w:val="ConsPlusNormal"/>
        <w:ind w:firstLine="709"/>
        <w:jc w:val="both"/>
        <w:rPr>
          <w:sz w:val="28"/>
          <w:szCs w:val="28"/>
        </w:rPr>
      </w:pPr>
      <w:r w:rsidRPr="00DE65E3">
        <w:rPr>
          <w:sz w:val="28"/>
          <w:szCs w:val="28"/>
        </w:rPr>
        <w:t xml:space="preserve">- от 06.12.2010 </w:t>
      </w:r>
      <w:hyperlink r:id="rId8" w:history="1">
        <w:hyperlink r:id="rId9" w:history="1">
          <w:r w:rsidRPr="00DE65E3">
            <w:rPr>
              <w:sz w:val="28"/>
              <w:szCs w:val="28"/>
            </w:rPr>
            <w:t>№</w:t>
          </w:r>
        </w:hyperlink>
        <w:r w:rsidRPr="00DE65E3">
          <w:rPr>
            <w:sz w:val="28"/>
            <w:szCs w:val="28"/>
          </w:rPr>
          <w:t xml:space="preserve"> 162н</w:t>
        </w:r>
      </w:hyperlink>
      <w:r w:rsidRPr="00DE65E3">
        <w:rPr>
          <w:sz w:val="28"/>
          <w:szCs w:val="28"/>
        </w:rPr>
        <w:t xml:space="preserve"> «Об утверждении Плана счетов бюджетного учета </w:t>
      </w:r>
      <w:r w:rsidR="002776EC" w:rsidRPr="00DE65E3">
        <w:rPr>
          <w:sz w:val="28"/>
          <w:szCs w:val="28"/>
        </w:rPr>
        <w:br/>
      </w:r>
      <w:r w:rsidRPr="00DE65E3">
        <w:rPr>
          <w:sz w:val="28"/>
          <w:szCs w:val="28"/>
        </w:rPr>
        <w:t>и Инструкции по его применению» (далее - Инструкция № 162н);</w:t>
      </w:r>
    </w:p>
    <w:p w14:paraId="2824894A" w14:textId="77777777" w:rsidR="0000752E" w:rsidRPr="00DE65E3" w:rsidRDefault="0000752E" w:rsidP="00722728">
      <w:pPr>
        <w:pStyle w:val="ConsPlusNormal"/>
        <w:ind w:firstLine="709"/>
        <w:jc w:val="both"/>
        <w:rPr>
          <w:sz w:val="28"/>
          <w:szCs w:val="28"/>
        </w:rPr>
      </w:pPr>
      <w:r w:rsidRPr="00DE65E3">
        <w:rPr>
          <w:sz w:val="28"/>
          <w:szCs w:val="28"/>
        </w:rPr>
        <w:t xml:space="preserve">- от 16.12.2010 </w:t>
      </w:r>
      <w:hyperlink r:id="rId10" w:history="1">
        <w:hyperlink r:id="rId11" w:history="1">
          <w:r w:rsidR="000F4E76" w:rsidRPr="00DE65E3">
            <w:rPr>
              <w:sz w:val="28"/>
              <w:szCs w:val="28"/>
            </w:rPr>
            <w:t>№</w:t>
          </w:r>
        </w:hyperlink>
        <w:r w:rsidR="00722728" w:rsidRPr="00DE65E3">
          <w:rPr>
            <w:sz w:val="28"/>
            <w:szCs w:val="28"/>
          </w:rPr>
          <w:t xml:space="preserve"> </w:t>
        </w:r>
        <w:r w:rsidRPr="00DE65E3">
          <w:rPr>
            <w:sz w:val="28"/>
            <w:szCs w:val="28"/>
          </w:rPr>
          <w:t>174н</w:t>
        </w:r>
      </w:hyperlink>
      <w:r w:rsidRPr="00DE65E3">
        <w:rPr>
          <w:sz w:val="28"/>
          <w:szCs w:val="28"/>
        </w:rPr>
        <w:t xml:space="preserve"> </w:t>
      </w:r>
      <w:r w:rsidR="000F4E76" w:rsidRPr="00DE65E3">
        <w:rPr>
          <w:sz w:val="28"/>
          <w:szCs w:val="28"/>
        </w:rPr>
        <w:t>«</w:t>
      </w:r>
      <w:r w:rsidRPr="00DE65E3">
        <w:rPr>
          <w:sz w:val="28"/>
          <w:szCs w:val="28"/>
        </w:rPr>
        <w:t>Об утверждении Плана счетов бухгалтерского учета бюджетных учреждений и Инструкции по его применению</w:t>
      </w:r>
      <w:r w:rsidR="000F4E76" w:rsidRPr="00DE65E3">
        <w:rPr>
          <w:sz w:val="28"/>
          <w:szCs w:val="28"/>
        </w:rPr>
        <w:t>»</w:t>
      </w:r>
      <w:r w:rsidRPr="00DE65E3">
        <w:rPr>
          <w:sz w:val="28"/>
          <w:szCs w:val="28"/>
        </w:rPr>
        <w:t xml:space="preserve"> (далее - Инструкция </w:t>
      </w:r>
      <w:r w:rsidR="00DD2857" w:rsidRPr="00DE65E3">
        <w:rPr>
          <w:sz w:val="28"/>
          <w:szCs w:val="28"/>
        </w:rPr>
        <w:t>№</w:t>
      </w:r>
      <w:r w:rsidR="00722728" w:rsidRPr="00DE65E3">
        <w:rPr>
          <w:sz w:val="28"/>
          <w:szCs w:val="28"/>
        </w:rPr>
        <w:t> </w:t>
      </w:r>
      <w:r w:rsidRPr="00DE65E3">
        <w:rPr>
          <w:sz w:val="28"/>
          <w:szCs w:val="28"/>
        </w:rPr>
        <w:t>174н);</w:t>
      </w:r>
    </w:p>
    <w:p w14:paraId="1CB3AB3C" w14:textId="77777777" w:rsidR="0000752E" w:rsidRPr="00DE65E3" w:rsidRDefault="0000752E" w:rsidP="00722728">
      <w:pPr>
        <w:pStyle w:val="ConsPlusNormal"/>
        <w:ind w:firstLine="709"/>
        <w:jc w:val="both"/>
        <w:rPr>
          <w:sz w:val="28"/>
          <w:szCs w:val="28"/>
        </w:rPr>
      </w:pPr>
      <w:r w:rsidRPr="00DE65E3">
        <w:rPr>
          <w:sz w:val="28"/>
          <w:szCs w:val="28"/>
        </w:rPr>
        <w:t xml:space="preserve">- от 31.12.2016 </w:t>
      </w:r>
      <w:hyperlink r:id="rId12" w:history="1">
        <w:hyperlink r:id="rId13" w:history="1">
          <w:r w:rsidR="000F4E76" w:rsidRPr="00DE65E3">
            <w:rPr>
              <w:sz w:val="28"/>
              <w:szCs w:val="28"/>
            </w:rPr>
            <w:t>№</w:t>
          </w:r>
        </w:hyperlink>
        <w:r w:rsidRPr="00DE65E3">
          <w:rPr>
            <w:sz w:val="28"/>
            <w:szCs w:val="28"/>
          </w:rPr>
          <w:t xml:space="preserve"> 256н</w:t>
        </w:r>
      </w:hyperlink>
      <w:r w:rsidRPr="00DE65E3">
        <w:rPr>
          <w:sz w:val="28"/>
          <w:szCs w:val="28"/>
        </w:rPr>
        <w:t xml:space="preserve"> </w:t>
      </w:r>
      <w:r w:rsidR="000F4E76" w:rsidRPr="00DE65E3">
        <w:rPr>
          <w:sz w:val="28"/>
          <w:szCs w:val="28"/>
        </w:rPr>
        <w:t>«</w:t>
      </w:r>
      <w:r w:rsidRPr="00DE65E3">
        <w:rPr>
          <w:sz w:val="28"/>
          <w:szCs w:val="28"/>
        </w:rPr>
        <w:t xml:space="preserve">Об утверждении федерального стандарта бухгалтерского учета для организаций государственного сектора </w:t>
      </w:r>
      <w:r w:rsidR="000F4E76" w:rsidRPr="00DE65E3">
        <w:rPr>
          <w:sz w:val="28"/>
          <w:szCs w:val="28"/>
        </w:rPr>
        <w:t>«</w:t>
      </w:r>
      <w:r w:rsidRPr="00DE65E3">
        <w:rPr>
          <w:sz w:val="28"/>
          <w:szCs w:val="28"/>
        </w:rPr>
        <w:t>Концептуальные основы бухгалтерского учета и отчетности организаций государственного сектора</w:t>
      </w:r>
      <w:r w:rsidR="000F4E76" w:rsidRPr="00DE65E3">
        <w:rPr>
          <w:sz w:val="28"/>
          <w:szCs w:val="28"/>
        </w:rPr>
        <w:t>»</w:t>
      </w:r>
      <w:r w:rsidRPr="00DE65E3">
        <w:rPr>
          <w:sz w:val="28"/>
          <w:szCs w:val="28"/>
        </w:rPr>
        <w:t xml:space="preserve"> (далее - СГС </w:t>
      </w:r>
      <w:r w:rsidR="000F4E76" w:rsidRPr="00DE65E3">
        <w:rPr>
          <w:sz w:val="28"/>
          <w:szCs w:val="28"/>
        </w:rPr>
        <w:t>«</w:t>
      </w:r>
      <w:r w:rsidRPr="00DE65E3">
        <w:rPr>
          <w:sz w:val="28"/>
          <w:szCs w:val="28"/>
        </w:rPr>
        <w:t>Концептуальные основы</w:t>
      </w:r>
      <w:r w:rsidR="000F4E76" w:rsidRPr="00DE65E3">
        <w:rPr>
          <w:sz w:val="28"/>
          <w:szCs w:val="28"/>
        </w:rPr>
        <w:t>»</w:t>
      </w:r>
      <w:r w:rsidRPr="00DE65E3">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DE65E3" w:rsidRDefault="0000752E" w:rsidP="00722728">
      <w:pPr>
        <w:pStyle w:val="ConsPlusNormal"/>
        <w:ind w:firstLine="709"/>
        <w:jc w:val="both"/>
        <w:rPr>
          <w:sz w:val="28"/>
          <w:szCs w:val="28"/>
        </w:rPr>
      </w:pPr>
      <w:r w:rsidRPr="00DE65E3">
        <w:rPr>
          <w:sz w:val="28"/>
          <w:szCs w:val="28"/>
        </w:rPr>
        <w:t xml:space="preserve">- от 30.03.2015 </w:t>
      </w:r>
      <w:hyperlink r:id="rId14" w:history="1">
        <w:hyperlink r:id="rId15" w:history="1">
          <w:r w:rsidR="000F4E76" w:rsidRPr="00DE65E3">
            <w:rPr>
              <w:sz w:val="28"/>
              <w:szCs w:val="28"/>
            </w:rPr>
            <w:t>№</w:t>
          </w:r>
        </w:hyperlink>
        <w:r w:rsidRPr="00DE65E3">
          <w:rPr>
            <w:sz w:val="28"/>
            <w:szCs w:val="28"/>
          </w:rPr>
          <w:t xml:space="preserve"> 52н</w:t>
        </w:r>
      </w:hyperlink>
      <w:r w:rsidRPr="00DE65E3">
        <w:rPr>
          <w:sz w:val="28"/>
          <w:szCs w:val="28"/>
        </w:rPr>
        <w:t xml:space="preserve"> </w:t>
      </w:r>
      <w:r w:rsidR="000F4E76" w:rsidRPr="00DE65E3">
        <w:rPr>
          <w:sz w:val="28"/>
          <w:szCs w:val="28"/>
        </w:rPr>
        <w:t>«</w:t>
      </w:r>
      <w:r w:rsidRPr="00DE65E3">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DE65E3">
        <w:rPr>
          <w:sz w:val="28"/>
          <w:szCs w:val="28"/>
        </w:rPr>
        <w:t>»</w:t>
      </w:r>
      <w:r w:rsidRPr="00DE65E3">
        <w:rPr>
          <w:sz w:val="28"/>
          <w:szCs w:val="28"/>
        </w:rPr>
        <w:t xml:space="preserve"> (далее - Приказ </w:t>
      </w:r>
      <w:hyperlink r:id="rId16" w:history="1">
        <w:r w:rsidR="000F4E76" w:rsidRPr="00DE65E3">
          <w:rPr>
            <w:sz w:val="28"/>
            <w:szCs w:val="28"/>
          </w:rPr>
          <w:t>№</w:t>
        </w:r>
      </w:hyperlink>
      <w:r w:rsidRPr="00DE65E3">
        <w:rPr>
          <w:sz w:val="28"/>
          <w:szCs w:val="28"/>
        </w:rPr>
        <w:t xml:space="preserve"> 52н);</w:t>
      </w:r>
    </w:p>
    <w:p w14:paraId="5ED7F9B7" w14:textId="184AE54F" w:rsidR="00002B8E" w:rsidRPr="00DE65E3" w:rsidRDefault="00002B8E" w:rsidP="00722728">
      <w:pPr>
        <w:pStyle w:val="ConsPlusNormal"/>
        <w:ind w:firstLine="709"/>
        <w:jc w:val="both"/>
        <w:rPr>
          <w:sz w:val="28"/>
          <w:szCs w:val="28"/>
        </w:rPr>
      </w:pPr>
      <w:r w:rsidRPr="00DE65E3">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DE65E3">
        <w:rPr>
          <w:sz w:val="28"/>
          <w:szCs w:val="28"/>
        </w:rPr>
        <w:br/>
        <w:t xml:space="preserve">и Методических указаний по их формированию и применению» (далее – </w:t>
      </w:r>
      <w:r w:rsidRPr="00DE65E3">
        <w:rPr>
          <w:sz w:val="28"/>
          <w:szCs w:val="28"/>
        </w:rPr>
        <w:br/>
        <w:t>Приказ № 61н);</w:t>
      </w:r>
    </w:p>
    <w:p w14:paraId="6F9CE76F" w14:textId="6C396C18" w:rsidR="0000752E" w:rsidRPr="00DE65E3" w:rsidRDefault="0000752E" w:rsidP="00722728">
      <w:pPr>
        <w:pStyle w:val="ConsPlusNormal"/>
        <w:ind w:firstLine="709"/>
        <w:jc w:val="both"/>
        <w:rPr>
          <w:sz w:val="28"/>
          <w:szCs w:val="28"/>
        </w:rPr>
      </w:pPr>
      <w:r w:rsidRPr="00DE65E3">
        <w:rPr>
          <w:sz w:val="28"/>
          <w:szCs w:val="28"/>
        </w:rPr>
        <w:t xml:space="preserve">- иные нормативные правовые акты, регулирующие вопросы организации </w:t>
      </w:r>
      <w:r w:rsidR="000E3A40" w:rsidRPr="00DE65E3">
        <w:rPr>
          <w:sz w:val="28"/>
          <w:szCs w:val="28"/>
        </w:rPr>
        <w:br/>
      </w:r>
      <w:r w:rsidRPr="00DE65E3">
        <w:rPr>
          <w:sz w:val="28"/>
          <w:szCs w:val="28"/>
        </w:rPr>
        <w:t xml:space="preserve">и ведения </w:t>
      </w:r>
      <w:r w:rsidR="00955564" w:rsidRPr="00DE65E3">
        <w:rPr>
          <w:sz w:val="28"/>
          <w:szCs w:val="28"/>
        </w:rPr>
        <w:t xml:space="preserve">бухгалтерского </w:t>
      </w:r>
      <w:r w:rsidR="00BD38F8" w:rsidRPr="00DE65E3">
        <w:rPr>
          <w:sz w:val="28"/>
          <w:szCs w:val="28"/>
        </w:rPr>
        <w:t>(</w:t>
      </w:r>
      <w:r w:rsidR="00955564" w:rsidRPr="00DE65E3">
        <w:rPr>
          <w:sz w:val="28"/>
          <w:szCs w:val="28"/>
        </w:rPr>
        <w:t>бюджетного</w:t>
      </w:r>
      <w:r w:rsidR="00BD38F8" w:rsidRPr="00DE65E3">
        <w:rPr>
          <w:sz w:val="28"/>
          <w:szCs w:val="28"/>
        </w:rPr>
        <w:t xml:space="preserve">) </w:t>
      </w:r>
      <w:r w:rsidRPr="00DE65E3">
        <w:rPr>
          <w:sz w:val="28"/>
          <w:szCs w:val="28"/>
        </w:rPr>
        <w:t>учета.</w:t>
      </w:r>
    </w:p>
    <w:p w14:paraId="7E8B3842" w14:textId="77777777" w:rsidR="00DE65E3" w:rsidRPr="00DE65E3" w:rsidRDefault="00DE65E3" w:rsidP="00DE65E3">
      <w:pPr>
        <w:pStyle w:val="ConsPlusNormal"/>
        <w:ind w:firstLine="709"/>
        <w:jc w:val="both"/>
        <w:rPr>
          <w:b/>
          <w:sz w:val="28"/>
          <w:szCs w:val="28"/>
        </w:rPr>
      </w:pPr>
      <w:r w:rsidRPr="00DE65E3">
        <w:rPr>
          <w:b/>
          <w:sz w:val="28"/>
          <w:szCs w:val="28"/>
        </w:rPr>
        <w:lastRenderedPageBreak/>
        <w:t>2. Осуществление организации ведения бухгалтерского (бюджетного) учета.</w:t>
      </w:r>
    </w:p>
    <w:p w14:paraId="3DFA31B0" w14:textId="77777777" w:rsidR="00DE65E3" w:rsidRPr="00DE65E3" w:rsidRDefault="00DE65E3" w:rsidP="00DE65E3">
      <w:pPr>
        <w:pStyle w:val="ConsPlusNormal"/>
        <w:ind w:firstLine="709"/>
        <w:jc w:val="both"/>
        <w:rPr>
          <w:b/>
          <w:sz w:val="28"/>
          <w:szCs w:val="28"/>
        </w:rPr>
      </w:pPr>
      <w:r w:rsidRPr="00DE65E3">
        <w:rPr>
          <w:sz w:val="28"/>
          <w:szCs w:val="28"/>
        </w:rPr>
        <w:t>Функции по ведению бухгалтерского (бюджетного) учета,</w:t>
      </w:r>
      <w:r w:rsidRPr="00DE65E3">
        <w:rPr>
          <w:i/>
          <w:sz w:val="28"/>
          <w:szCs w:val="28"/>
        </w:rPr>
        <w:t xml:space="preserve"> </w:t>
      </w:r>
      <w:r w:rsidRPr="00DE65E3">
        <w:rPr>
          <w:sz w:val="28"/>
          <w:szCs w:val="28"/>
        </w:rPr>
        <w:t xml:space="preserve">составлению </w:t>
      </w:r>
      <w:r w:rsidRPr="00DE65E3">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sidRPr="00DE65E3">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sidRPr="00DE65E3">
        <w:rPr>
          <w:b/>
          <w:sz w:val="28"/>
          <w:szCs w:val="28"/>
        </w:rPr>
        <w:t>)</w:t>
      </w:r>
      <w:r w:rsidRPr="00DE65E3">
        <w:rPr>
          <w:sz w:val="28"/>
          <w:szCs w:val="28"/>
        </w:rPr>
        <w:t xml:space="preserve"> учета и составления бухгалтерской (бюджетной</w:t>
      </w:r>
      <w:r w:rsidRPr="00DE65E3">
        <w:rPr>
          <w:b/>
          <w:sz w:val="28"/>
          <w:szCs w:val="28"/>
        </w:rPr>
        <w:t>)</w:t>
      </w:r>
      <w:r w:rsidRPr="00DE65E3">
        <w:rPr>
          <w:sz w:val="28"/>
          <w:szCs w:val="28"/>
        </w:rPr>
        <w:t xml:space="preserve">  отчетности, ответственность сторон по исполнению обязательств.</w:t>
      </w:r>
    </w:p>
    <w:p w14:paraId="42511490" w14:textId="77777777" w:rsidR="00DE65E3" w:rsidRPr="00DE65E3" w:rsidRDefault="00DE65E3" w:rsidP="00DE65E3">
      <w:pPr>
        <w:pStyle w:val="ConsPlusNormal"/>
        <w:ind w:firstLine="709"/>
        <w:jc w:val="both"/>
        <w:rPr>
          <w:sz w:val="28"/>
          <w:szCs w:val="28"/>
        </w:rPr>
      </w:pPr>
    </w:p>
    <w:p w14:paraId="3B8EBA2B" w14:textId="77777777" w:rsidR="00DE65E3" w:rsidRPr="00DE65E3" w:rsidRDefault="00DE65E3" w:rsidP="00DE65E3">
      <w:pPr>
        <w:pStyle w:val="ConsPlusNormal"/>
        <w:ind w:firstLine="709"/>
        <w:jc w:val="both"/>
        <w:rPr>
          <w:b/>
          <w:sz w:val="28"/>
          <w:szCs w:val="28"/>
        </w:rPr>
      </w:pPr>
      <w:r w:rsidRPr="00DE65E3">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6D88E600"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DE65E3">
        <w:rPr>
          <w:rFonts w:ascii="Times New Roman" w:hAnsi="Times New Roman"/>
          <w:i/>
          <w:sz w:val="28"/>
          <w:szCs w:val="28"/>
        </w:rPr>
        <w:t>.</w:t>
      </w:r>
    </w:p>
    <w:p w14:paraId="37EC7ACC" w14:textId="77777777" w:rsidR="00DE65E3" w:rsidRPr="00DE65E3" w:rsidRDefault="00DE65E3" w:rsidP="00DE65E3">
      <w:pPr>
        <w:pStyle w:val="ConsPlusNormal"/>
        <w:ind w:firstLine="709"/>
        <w:jc w:val="both"/>
        <w:rPr>
          <w:sz w:val="28"/>
          <w:szCs w:val="28"/>
        </w:rPr>
      </w:pPr>
      <w:r w:rsidRPr="00DE65E3">
        <w:rPr>
          <w:sz w:val="28"/>
          <w:szCs w:val="28"/>
        </w:rPr>
        <w:t>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и социальной защиты населения города Москвы.</w:t>
      </w:r>
    </w:p>
    <w:p w14:paraId="062FB410" w14:textId="77777777" w:rsidR="00DE65E3" w:rsidRPr="00DE65E3" w:rsidRDefault="00DE65E3" w:rsidP="00DE65E3">
      <w:pPr>
        <w:pStyle w:val="ConsPlusNormal"/>
        <w:ind w:firstLine="709"/>
        <w:jc w:val="both"/>
        <w:rPr>
          <w:sz w:val="28"/>
          <w:szCs w:val="28"/>
        </w:rPr>
      </w:pPr>
      <w:r w:rsidRPr="00DE65E3">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sidRPr="00DE65E3">
        <w:rPr>
          <w:sz w:val="28"/>
          <w:szCs w:val="28"/>
        </w:rPr>
        <w:br/>
        <w:t>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6F1B7605" w14:textId="77777777" w:rsidR="00DE65E3" w:rsidRPr="00DE65E3" w:rsidRDefault="00DE65E3" w:rsidP="00DE65E3">
      <w:pPr>
        <w:pStyle w:val="ConsPlusNormal"/>
        <w:ind w:firstLine="709"/>
        <w:jc w:val="both"/>
        <w:rPr>
          <w:sz w:val="28"/>
          <w:szCs w:val="28"/>
        </w:rPr>
      </w:pPr>
      <w:r w:rsidRPr="00DE65E3">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DE65E3">
          <w:rPr>
            <w:rStyle w:val="ad"/>
            <w:color w:val="auto"/>
            <w:sz w:val="28"/>
            <w:szCs w:val="28"/>
            <w:u w:val="none"/>
          </w:rPr>
          <w:t>Приказом</w:t>
        </w:r>
      </w:hyperlink>
      <w:r w:rsidRPr="00DE65E3">
        <w:rPr>
          <w:sz w:val="28"/>
          <w:szCs w:val="28"/>
        </w:rPr>
        <w:t xml:space="preserve"> № 52н, </w:t>
      </w:r>
      <w:r w:rsidRPr="00DE65E3">
        <w:rPr>
          <w:sz w:val="28"/>
          <w:szCs w:val="28"/>
        </w:rPr>
        <w:br/>
        <w:t>Приказом № 61н.</w:t>
      </w:r>
    </w:p>
    <w:p w14:paraId="0B8B7E1A" w14:textId="77777777" w:rsidR="00DE65E3" w:rsidRPr="00DE65E3" w:rsidRDefault="00DE65E3" w:rsidP="00DE65E3">
      <w:pPr>
        <w:rPr>
          <w:szCs w:val="28"/>
        </w:rPr>
      </w:pPr>
      <w:r w:rsidRPr="00DE65E3">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DE65E3">
          <w:rPr>
            <w:rStyle w:val="ad"/>
            <w:color w:val="auto"/>
            <w:szCs w:val="28"/>
            <w:u w:val="none"/>
          </w:rPr>
          <w:t>Законе</w:t>
        </w:r>
      </w:hyperlink>
      <w:r w:rsidRPr="00DE65E3">
        <w:rPr>
          <w:szCs w:val="28"/>
        </w:rPr>
        <w:t xml:space="preserve"> № 402-ФЗ и в </w:t>
      </w:r>
      <w:hyperlink r:id="rId19" w:history="1">
        <w:r w:rsidRPr="00DE65E3">
          <w:rPr>
            <w:rStyle w:val="ad"/>
            <w:color w:val="auto"/>
            <w:szCs w:val="28"/>
            <w:u w:val="none"/>
          </w:rPr>
          <w:t>СГС</w:t>
        </w:r>
      </w:hyperlink>
      <w:r w:rsidRPr="00DE65E3">
        <w:rPr>
          <w:szCs w:val="28"/>
        </w:rPr>
        <w:t xml:space="preserve"> «Концептуальные основы».</w:t>
      </w:r>
    </w:p>
    <w:p w14:paraId="01716EA9"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Первичные учетные документы, регистры бухгалтерского учета, отчетность </w:t>
      </w:r>
      <w:r w:rsidRPr="00DE65E3">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DE65E3">
        <w:rPr>
          <w:rFonts w:ascii="Times New Roman" w:hAnsi="Times New Roman"/>
          <w:sz w:val="28"/>
          <w:szCs w:val="28"/>
        </w:rPr>
        <w:br/>
        <w:t>в субъекте централизованного учета.</w:t>
      </w:r>
    </w:p>
    <w:p w14:paraId="77AEFA3F" w14:textId="77777777" w:rsidR="00DE65E3" w:rsidRPr="00DE65E3" w:rsidRDefault="00DE65E3" w:rsidP="00DE65E3">
      <w:pPr>
        <w:pStyle w:val="ConsPlusNormal"/>
        <w:ind w:firstLine="709"/>
        <w:jc w:val="both"/>
        <w:rPr>
          <w:strike/>
          <w:sz w:val="28"/>
          <w:szCs w:val="28"/>
        </w:rPr>
      </w:pPr>
      <w:r w:rsidRPr="00DE65E3">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DE65E3">
        <w:rPr>
          <w:sz w:val="28"/>
          <w:szCs w:val="28"/>
        </w:rPr>
        <w:lastRenderedPageBreak/>
        <w:t xml:space="preserve">документооборота. </w:t>
      </w:r>
    </w:p>
    <w:p w14:paraId="0EC32D37" w14:textId="77777777" w:rsidR="00DE65E3" w:rsidRPr="00DE65E3" w:rsidRDefault="00DE65E3" w:rsidP="00DE65E3">
      <w:pPr>
        <w:pStyle w:val="a3"/>
        <w:ind w:firstLine="709"/>
        <w:jc w:val="both"/>
        <w:rPr>
          <w:rFonts w:ascii="Times New Roman" w:hAnsi="Times New Roman"/>
          <w:sz w:val="28"/>
          <w:szCs w:val="28"/>
        </w:rPr>
      </w:pPr>
      <w:bookmarkStart w:id="0" w:name="_Ref12454563"/>
      <w:r w:rsidRPr="00DE65E3">
        <w:rPr>
          <w:rFonts w:ascii="Times New Roman" w:hAnsi="Times New Roman"/>
          <w:sz w:val="28"/>
          <w:szCs w:val="28"/>
        </w:rPr>
        <w:t xml:space="preserve">Первичные документы, поступающие в субъект централизованного учета </w:t>
      </w:r>
      <w:r w:rsidRPr="00DE65E3">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DE65E3">
        <w:rPr>
          <w:rFonts w:ascii="Times New Roman" w:hAnsi="Times New Roman"/>
          <w:sz w:val="28"/>
          <w:szCs w:val="28"/>
        </w:rPr>
        <w:t>, заверенные</w:t>
      </w:r>
      <w:r w:rsidRPr="00DE65E3">
        <w:rPr>
          <w:sz w:val="28"/>
          <w:szCs w:val="28"/>
        </w:rPr>
        <w:t xml:space="preserve"> </w:t>
      </w:r>
      <w:r w:rsidRPr="00DE65E3">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DE65E3">
        <w:rPr>
          <w:rFonts w:ascii="Times New Roman" w:hAnsi="Times New Roman"/>
          <w:sz w:val="28"/>
          <w:szCs w:val="28"/>
        </w:rPr>
        <w:br/>
        <w:t>при совместном упоминании -  электронные подписи) (при технической возможности).</w:t>
      </w:r>
    </w:p>
    <w:p w14:paraId="70AA4C67"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DE65E3">
        <w:rPr>
          <w:rFonts w:ascii="Times New Roman" w:hAnsi="Times New Roman"/>
          <w:sz w:val="28"/>
          <w:szCs w:val="28"/>
        </w:rPr>
        <w:br/>
        <w:t xml:space="preserve">в </w:t>
      </w:r>
      <w:r w:rsidRPr="00DE65E3">
        <w:rPr>
          <w:rFonts w:ascii="Times New Roman" w:hAnsi="Times New Roman"/>
          <w:iCs/>
          <w:sz w:val="28"/>
          <w:szCs w:val="28"/>
        </w:rPr>
        <w:t>УАИС Бюджетный учет,</w:t>
      </w:r>
      <w:r w:rsidRPr="00DE65E3">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DE65E3">
        <w:rPr>
          <w:rFonts w:ascii="Times New Roman" w:hAnsi="Times New Roman"/>
          <w:iCs/>
          <w:sz w:val="28"/>
          <w:szCs w:val="28"/>
        </w:rPr>
        <w:t>УАИС Бюджетный учет</w:t>
      </w:r>
      <w:r w:rsidRPr="00DE65E3">
        <w:rPr>
          <w:rFonts w:ascii="Times New Roman" w:hAnsi="Times New Roman"/>
          <w:sz w:val="28"/>
          <w:szCs w:val="28"/>
        </w:rPr>
        <w:t xml:space="preserve"> осуществляется работником централизованной бухгалтерии.</w:t>
      </w:r>
    </w:p>
    <w:p w14:paraId="5041F8D0"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DE65E3">
        <w:rPr>
          <w:rFonts w:ascii="Times New Roman" w:hAnsi="Times New Roman"/>
          <w:sz w:val="28"/>
          <w:szCs w:val="28"/>
        </w:rPr>
        <w:br/>
        <w:t>на право второй подписи, для передачи сторонним контрагентам, финансовым органам.</w:t>
      </w:r>
    </w:p>
    <w:p w14:paraId="0DF324E6"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DE65E3">
        <w:rPr>
          <w:rFonts w:ascii="Times New Roman" w:hAnsi="Times New Roman"/>
          <w:iCs/>
          <w:sz w:val="28"/>
          <w:szCs w:val="28"/>
        </w:rPr>
        <w:t xml:space="preserve">УАИС Бюджетный учет </w:t>
      </w:r>
      <w:r w:rsidRPr="00DE65E3">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3DB3D28" w14:textId="77777777" w:rsidR="00DE65E3" w:rsidRPr="00DE65E3" w:rsidRDefault="00DE65E3" w:rsidP="00DE65E3">
      <w:pPr>
        <w:pStyle w:val="ConsPlusNormal"/>
        <w:ind w:firstLine="709"/>
        <w:jc w:val="both"/>
        <w:rPr>
          <w:sz w:val="28"/>
          <w:szCs w:val="28"/>
        </w:rPr>
      </w:pPr>
      <w:r w:rsidRPr="00DE65E3">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DE65E3">
        <w:rPr>
          <w:sz w:val="28"/>
          <w:szCs w:val="28"/>
        </w:rPr>
        <w:br/>
        <w:t>по Акту приема-передачи дел.</w:t>
      </w:r>
    </w:p>
    <w:p w14:paraId="4CC60AD0" w14:textId="77777777" w:rsidR="00DE65E3" w:rsidRPr="00DE65E3" w:rsidRDefault="00DE65E3" w:rsidP="00DE65E3">
      <w:pPr>
        <w:pStyle w:val="ConsPlusNormal"/>
        <w:ind w:firstLine="709"/>
        <w:jc w:val="center"/>
        <w:rPr>
          <w:b/>
          <w:sz w:val="28"/>
          <w:szCs w:val="28"/>
        </w:rPr>
      </w:pPr>
    </w:p>
    <w:p w14:paraId="64999AE3" w14:textId="77777777" w:rsidR="00DE65E3" w:rsidRPr="00DE65E3" w:rsidRDefault="00DE65E3" w:rsidP="00DE65E3">
      <w:pPr>
        <w:pStyle w:val="ConsPlusNormal"/>
        <w:ind w:firstLine="709"/>
        <w:jc w:val="center"/>
        <w:rPr>
          <w:b/>
          <w:sz w:val="28"/>
          <w:szCs w:val="28"/>
        </w:rPr>
      </w:pPr>
      <w:r w:rsidRPr="00DE65E3">
        <w:rPr>
          <w:b/>
          <w:sz w:val="28"/>
          <w:szCs w:val="28"/>
        </w:rPr>
        <w:t>4. Сведения об особенностях ведения бухгалтерского (бюджетного) учета.</w:t>
      </w:r>
    </w:p>
    <w:p w14:paraId="73D7E1AF" w14:textId="77777777" w:rsidR="00DE65E3" w:rsidRPr="00DE65E3" w:rsidRDefault="00DE65E3" w:rsidP="00DE65E3">
      <w:pPr>
        <w:pStyle w:val="ConsPlusNormal"/>
        <w:ind w:firstLine="709"/>
        <w:jc w:val="both"/>
        <w:rPr>
          <w:sz w:val="28"/>
          <w:szCs w:val="28"/>
        </w:rPr>
      </w:pPr>
      <w:r w:rsidRPr="00DE65E3">
        <w:rPr>
          <w:sz w:val="28"/>
          <w:szCs w:val="28"/>
        </w:rPr>
        <w:t xml:space="preserve">Рабочий план счетов </w:t>
      </w:r>
      <w:r w:rsidRPr="00DE65E3">
        <w:rPr>
          <w:bCs/>
          <w:sz w:val="28"/>
          <w:szCs w:val="28"/>
        </w:rPr>
        <w:t xml:space="preserve">бухгалтерского </w:t>
      </w:r>
      <w:r w:rsidRPr="00DE65E3">
        <w:rPr>
          <w:sz w:val="28"/>
          <w:szCs w:val="28"/>
        </w:rPr>
        <w:t>(бюджетного</w:t>
      </w:r>
      <w:r w:rsidRPr="00DE65E3">
        <w:rPr>
          <w:bCs/>
          <w:sz w:val="28"/>
          <w:szCs w:val="28"/>
        </w:rPr>
        <w:t>)</w:t>
      </w:r>
      <w:r w:rsidRPr="00DE65E3">
        <w:rPr>
          <w:sz w:val="28"/>
          <w:szCs w:val="28"/>
        </w:rPr>
        <w:t xml:space="preserve"> учета разработан </w:t>
      </w:r>
      <w:r w:rsidRPr="00DE65E3">
        <w:rPr>
          <w:sz w:val="28"/>
          <w:szCs w:val="28"/>
        </w:rPr>
        <w:br/>
      </w:r>
      <w:r w:rsidRPr="00DE65E3">
        <w:rPr>
          <w:sz w:val="28"/>
          <w:szCs w:val="28"/>
        </w:rPr>
        <w:lastRenderedPageBreak/>
        <w:t xml:space="preserve">в соответствии с Инструкциями № 162н и № </w:t>
      </w:r>
      <w:hyperlink r:id="rId20" w:history="1">
        <w:r w:rsidRPr="00DE65E3">
          <w:rPr>
            <w:rStyle w:val="ad"/>
            <w:color w:val="auto"/>
            <w:sz w:val="28"/>
            <w:szCs w:val="28"/>
            <w:u w:val="none"/>
          </w:rPr>
          <w:t>174н</w:t>
        </w:r>
      </w:hyperlink>
      <w:r w:rsidRPr="00DE65E3">
        <w:rPr>
          <w:sz w:val="28"/>
          <w:szCs w:val="28"/>
        </w:rPr>
        <w:t>.</w:t>
      </w:r>
    </w:p>
    <w:p w14:paraId="3BF9F401" w14:textId="77777777" w:rsidR="00DE65E3" w:rsidRPr="00DE65E3" w:rsidRDefault="00DE65E3" w:rsidP="00DE65E3">
      <w:pPr>
        <w:pStyle w:val="ConsPlusNormal"/>
        <w:ind w:firstLine="709"/>
        <w:jc w:val="both"/>
        <w:rPr>
          <w:sz w:val="28"/>
          <w:szCs w:val="28"/>
        </w:rPr>
      </w:pPr>
    </w:p>
    <w:p w14:paraId="7F12A6E5" w14:textId="77777777" w:rsidR="00DE65E3" w:rsidRPr="00DE65E3" w:rsidRDefault="00DE65E3" w:rsidP="00DE65E3">
      <w:pPr>
        <w:pStyle w:val="ConsPlusNormal"/>
        <w:ind w:firstLine="709"/>
        <w:jc w:val="center"/>
        <w:outlineLvl w:val="2"/>
        <w:rPr>
          <w:b/>
          <w:sz w:val="28"/>
          <w:szCs w:val="28"/>
        </w:rPr>
      </w:pPr>
      <w:r w:rsidRPr="00DE65E3">
        <w:rPr>
          <w:b/>
          <w:sz w:val="28"/>
          <w:szCs w:val="28"/>
        </w:rPr>
        <w:t>Основные средства/амортизация</w:t>
      </w:r>
    </w:p>
    <w:p w14:paraId="0999ABE9" w14:textId="77777777" w:rsidR="00DE65E3" w:rsidRPr="00DE65E3" w:rsidRDefault="00DE65E3" w:rsidP="00DE65E3">
      <w:pPr>
        <w:pStyle w:val="ConsPlusNormal"/>
        <w:ind w:firstLine="709"/>
        <w:jc w:val="both"/>
        <w:rPr>
          <w:sz w:val="28"/>
          <w:szCs w:val="28"/>
        </w:rPr>
      </w:pPr>
      <w:r w:rsidRPr="00DE65E3">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DE65E3">
        <w:rPr>
          <w:sz w:val="28"/>
          <w:szCs w:val="28"/>
        </w:rPr>
        <w:br/>
        <w:t xml:space="preserve">и выбытию активов в соответствии с Положением о комиссии по поступлению </w:t>
      </w:r>
      <w:r w:rsidRPr="00DE65E3">
        <w:rPr>
          <w:sz w:val="28"/>
          <w:szCs w:val="28"/>
        </w:rPr>
        <w:br/>
        <w:t>и выбытию активов.</w:t>
      </w:r>
    </w:p>
    <w:p w14:paraId="6764C1EA" w14:textId="77777777" w:rsidR="00DE65E3" w:rsidRPr="00DE65E3" w:rsidRDefault="00DE65E3" w:rsidP="00DE65E3">
      <w:pPr>
        <w:pStyle w:val="ConsPlusNormal"/>
        <w:ind w:firstLine="709"/>
        <w:jc w:val="both"/>
        <w:rPr>
          <w:sz w:val="28"/>
          <w:szCs w:val="28"/>
        </w:rPr>
      </w:pPr>
      <w:r w:rsidRPr="00DE65E3">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DE65E3">
        <w:rPr>
          <w:sz w:val="28"/>
          <w:szCs w:val="28"/>
        </w:rPr>
        <w:br/>
        <w:t>при одновременном выполнении следующих условий:</w:t>
      </w:r>
    </w:p>
    <w:p w14:paraId="1F7017A9" w14:textId="77777777" w:rsidR="00DE65E3" w:rsidRPr="00DE65E3" w:rsidRDefault="00DE65E3" w:rsidP="00DE65E3">
      <w:pPr>
        <w:pStyle w:val="ConsPlusNormal"/>
        <w:ind w:firstLine="709"/>
        <w:jc w:val="both"/>
        <w:rPr>
          <w:sz w:val="28"/>
          <w:szCs w:val="28"/>
        </w:rPr>
      </w:pPr>
      <w:r w:rsidRPr="00DE65E3">
        <w:rPr>
          <w:sz w:val="28"/>
          <w:szCs w:val="28"/>
        </w:rPr>
        <w:t>- активы принадлежат субъекту учета (приобретены, получены) на праве оперативного управления;</w:t>
      </w:r>
    </w:p>
    <w:p w14:paraId="2A486638" w14:textId="77777777" w:rsidR="00DE65E3" w:rsidRPr="00DE65E3" w:rsidRDefault="00DE65E3" w:rsidP="00DE65E3">
      <w:pPr>
        <w:pStyle w:val="ConsPlusNormal"/>
        <w:ind w:firstLine="709"/>
        <w:jc w:val="both"/>
        <w:rPr>
          <w:sz w:val="28"/>
          <w:szCs w:val="28"/>
        </w:rPr>
      </w:pPr>
      <w:r w:rsidRPr="00DE65E3">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3686322F" w14:textId="77777777" w:rsidR="00DE65E3" w:rsidRPr="00DE65E3" w:rsidRDefault="00DE65E3" w:rsidP="00DE65E3">
      <w:pPr>
        <w:pStyle w:val="ConsPlusNormal"/>
        <w:ind w:firstLine="709"/>
        <w:jc w:val="both"/>
        <w:rPr>
          <w:sz w:val="28"/>
          <w:szCs w:val="28"/>
        </w:rPr>
      </w:pPr>
      <w:r w:rsidRPr="00DE65E3">
        <w:rPr>
          <w:sz w:val="28"/>
          <w:szCs w:val="28"/>
        </w:rPr>
        <w:t>- совокупная стоимость таких объектов не превышает 100 000,00 рублей;</w:t>
      </w:r>
    </w:p>
    <w:p w14:paraId="5540059F" w14:textId="77777777" w:rsidR="00DE65E3" w:rsidRPr="00DE65E3" w:rsidRDefault="00DE65E3" w:rsidP="00DE65E3">
      <w:pPr>
        <w:pStyle w:val="ConsPlusNormal"/>
        <w:ind w:firstLine="709"/>
        <w:jc w:val="both"/>
        <w:rPr>
          <w:sz w:val="28"/>
          <w:szCs w:val="28"/>
        </w:rPr>
      </w:pPr>
      <w:r w:rsidRPr="00DE65E3">
        <w:rPr>
          <w:sz w:val="28"/>
          <w:szCs w:val="28"/>
        </w:rPr>
        <w:t>- эксплуатация таких объектов предполагается только в комплексе.</w:t>
      </w:r>
    </w:p>
    <w:p w14:paraId="142488B8" w14:textId="77777777" w:rsidR="00DE65E3" w:rsidRPr="00DE65E3" w:rsidRDefault="00DE65E3" w:rsidP="00DE65E3">
      <w:pPr>
        <w:pStyle w:val="ConsPlusNormal"/>
        <w:ind w:firstLine="709"/>
        <w:jc w:val="both"/>
        <w:rPr>
          <w:sz w:val="28"/>
          <w:szCs w:val="28"/>
        </w:rPr>
      </w:pPr>
      <w:r w:rsidRPr="00DE65E3">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89DBA28"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5FB7D07"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BF84FFC" w14:textId="77777777" w:rsidR="00DE65E3" w:rsidRPr="00DE65E3" w:rsidRDefault="00DE65E3" w:rsidP="00DE65E3">
      <w:pPr>
        <w:pStyle w:val="ConsPlusNormal"/>
        <w:ind w:firstLine="709"/>
        <w:jc w:val="both"/>
        <w:rPr>
          <w:sz w:val="28"/>
          <w:szCs w:val="28"/>
        </w:rPr>
      </w:pPr>
    </w:p>
    <w:p w14:paraId="5021333D" w14:textId="77777777" w:rsidR="00DE65E3" w:rsidRPr="00DE65E3" w:rsidRDefault="00DE65E3" w:rsidP="00DE65E3">
      <w:pPr>
        <w:pStyle w:val="ConsPlusNormal"/>
        <w:ind w:firstLine="709"/>
        <w:jc w:val="center"/>
        <w:outlineLvl w:val="2"/>
        <w:rPr>
          <w:b/>
          <w:sz w:val="28"/>
          <w:szCs w:val="28"/>
        </w:rPr>
      </w:pPr>
      <w:r w:rsidRPr="00DE65E3">
        <w:rPr>
          <w:b/>
          <w:sz w:val="28"/>
          <w:szCs w:val="28"/>
        </w:rPr>
        <w:t>Материальные запасы</w:t>
      </w:r>
    </w:p>
    <w:p w14:paraId="24B789F2" w14:textId="77777777" w:rsidR="00DE65E3" w:rsidRPr="00DE65E3" w:rsidRDefault="00DE65E3" w:rsidP="00DE65E3">
      <w:pPr>
        <w:pStyle w:val="ConsPlusNormal"/>
        <w:ind w:firstLine="709"/>
        <w:jc w:val="both"/>
        <w:rPr>
          <w:sz w:val="28"/>
          <w:szCs w:val="28"/>
        </w:rPr>
      </w:pPr>
      <w:r w:rsidRPr="00DE65E3">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DE65E3">
        <w:rPr>
          <w:sz w:val="28"/>
          <w:szCs w:val="28"/>
        </w:rPr>
        <w:br/>
        <w:t>с Положением о комиссии по поступлению и выбытию активов.</w:t>
      </w:r>
    </w:p>
    <w:p w14:paraId="3033DA23" w14:textId="77777777" w:rsidR="00DE65E3" w:rsidRPr="00DE65E3" w:rsidRDefault="00DE65E3" w:rsidP="00DE65E3">
      <w:pPr>
        <w:pStyle w:val="ConsPlusNormal"/>
        <w:ind w:firstLine="709"/>
        <w:jc w:val="both"/>
        <w:rPr>
          <w:sz w:val="28"/>
          <w:szCs w:val="28"/>
        </w:rPr>
      </w:pPr>
      <w:r w:rsidRPr="00DE65E3">
        <w:rPr>
          <w:sz w:val="28"/>
          <w:szCs w:val="28"/>
        </w:rPr>
        <w:t xml:space="preserve">Аналитический учет материальных запасов в бухгалтерском учете ведется </w:t>
      </w:r>
      <w:r w:rsidRPr="00DE65E3">
        <w:rPr>
          <w:sz w:val="28"/>
          <w:szCs w:val="28"/>
        </w:rPr>
        <w:br/>
        <w:t>в разрезе групп по видам, наименованиям, сортам, количеству запасов, ответственным лицам и местам хранения.</w:t>
      </w:r>
    </w:p>
    <w:p w14:paraId="504446A8" w14:textId="77777777" w:rsidR="00DE65E3" w:rsidRPr="00DE65E3" w:rsidRDefault="00DE65E3" w:rsidP="00DE65E3">
      <w:pPr>
        <w:pStyle w:val="ConsPlusNormal"/>
        <w:ind w:firstLine="709"/>
        <w:jc w:val="both"/>
        <w:rPr>
          <w:sz w:val="28"/>
          <w:szCs w:val="28"/>
        </w:rPr>
      </w:pPr>
    </w:p>
    <w:p w14:paraId="665781FB" w14:textId="77777777" w:rsidR="00DE65E3" w:rsidRPr="00DE65E3" w:rsidRDefault="00DE65E3" w:rsidP="00DE65E3">
      <w:pPr>
        <w:pStyle w:val="ConsPlusNormal"/>
        <w:ind w:firstLine="709"/>
        <w:jc w:val="center"/>
        <w:outlineLvl w:val="2"/>
        <w:rPr>
          <w:b/>
          <w:sz w:val="28"/>
          <w:szCs w:val="28"/>
        </w:rPr>
      </w:pPr>
      <w:r w:rsidRPr="00DE65E3">
        <w:rPr>
          <w:b/>
          <w:sz w:val="28"/>
          <w:szCs w:val="28"/>
        </w:rPr>
        <w:t>Затраты на изготовление готовой продукции, выполнение</w:t>
      </w:r>
    </w:p>
    <w:p w14:paraId="46226A0D" w14:textId="77777777" w:rsidR="00DE65E3" w:rsidRPr="00DE65E3" w:rsidRDefault="00DE65E3" w:rsidP="00DE65E3">
      <w:pPr>
        <w:pStyle w:val="ConsPlusNormal"/>
        <w:ind w:firstLine="709"/>
        <w:jc w:val="center"/>
        <w:rPr>
          <w:b/>
          <w:sz w:val="28"/>
          <w:szCs w:val="28"/>
        </w:rPr>
      </w:pPr>
      <w:r w:rsidRPr="00DE65E3">
        <w:rPr>
          <w:b/>
          <w:sz w:val="28"/>
          <w:szCs w:val="28"/>
        </w:rPr>
        <w:t xml:space="preserve">работ, услуг </w:t>
      </w:r>
    </w:p>
    <w:p w14:paraId="314B55D5"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Учет затрат на выполнение работ, оказание услуг ведется на счетах:</w:t>
      </w:r>
    </w:p>
    <w:p w14:paraId="32288F71"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0.109.60.000 «Себестоимость готовой продукции, работ, услуг»;</w:t>
      </w:r>
    </w:p>
    <w:p w14:paraId="5913AB54"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0.109.70.000 «Накладные расходы производства готовой продукции, работ, услуг»;</w:t>
      </w:r>
    </w:p>
    <w:p w14:paraId="62A0A814"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0.109.80.000 «Общехозяйственные расходы».</w:t>
      </w:r>
    </w:p>
    <w:p w14:paraId="485CFD0D"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3264CA3E"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65E3">
        <w:rPr>
          <w:rFonts w:ascii="Times New Roman" w:hAnsi="Times New Roman"/>
          <w:bCs/>
          <w:sz w:val="28"/>
          <w:szCs w:val="28"/>
        </w:rPr>
        <w:t>непосредственно связанные</w:t>
      </w:r>
      <w:r w:rsidRPr="00DE65E3">
        <w:rPr>
          <w:rFonts w:ascii="Times New Roman" w:hAnsi="Times New Roman"/>
          <w:sz w:val="28"/>
          <w:szCs w:val="28"/>
        </w:rPr>
        <w:t xml:space="preserve"> </w:t>
      </w:r>
      <w:r w:rsidRPr="00DE65E3">
        <w:rPr>
          <w:rFonts w:ascii="Times New Roman" w:hAnsi="Times New Roman"/>
          <w:sz w:val="28"/>
          <w:szCs w:val="28"/>
        </w:rPr>
        <w:br/>
        <w:t xml:space="preserve">с выполнением конкретного вида работ (оказанием конкретного вида услуг) </w:t>
      </w:r>
      <w:r w:rsidRPr="00DE65E3">
        <w:rPr>
          <w:rFonts w:ascii="Times New Roman" w:hAnsi="Times New Roman"/>
          <w:sz w:val="28"/>
          <w:szCs w:val="28"/>
        </w:rPr>
        <w:br/>
        <w:t>в рамках одного вида деятельности:</w:t>
      </w:r>
    </w:p>
    <w:p w14:paraId="5FAF834A"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B4C94C2"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стоимость использованных для выполнения работ, оказания услуг материальных запасов;</w:t>
      </w:r>
    </w:p>
    <w:p w14:paraId="73F3BF60"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901AB1A"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000DED93"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расходы на амортизацию основных средств, используемых непосредственно </w:t>
      </w:r>
      <w:r w:rsidRPr="00DE65E3">
        <w:rPr>
          <w:rFonts w:ascii="Times New Roman" w:hAnsi="Times New Roman"/>
          <w:sz w:val="28"/>
          <w:szCs w:val="28"/>
        </w:rPr>
        <w:br/>
        <w:t>в ходе выполнения работ, оказания услуг и затраты на их ремонт;</w:t>
      </w:r>
    </w:p>
    <w:p w14:paraId="315FCDCF"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43675AE3"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DE65E3">
        <w:rPr>
          <w:rFonts w:ascii="Times New Roman" w:hAnsi="Times New Roman"/>
          <w:sz w:val="28"/>
          <w:szCs w:val="28"/>
        </w:rPr>
        <w:br/>
        <w:t>с выполнением нескольких видов работ (оказанием услуг).</w:t>
      </w:r>
    </w:p>
    <w:p w14:paraId="6F169206"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FECEF08"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F9AF3AD"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На счете 0.109.80.000 «Общехозяйственные расходы» учитываются:</w:t>
      </w:r>
    </w:p>
    <w:p w14:paraId="068311A9"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D4943C1"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DE65E3">
        <w:rPr>
          <w:rFonts w:ascii="Times New Roman" w:hAnsi="Times New Roman"/>
          <w:sz w:val="28"/>
          <w:szCs w:val="28"/>
        </w:rPr>
        <w:br/>
        <w:t xml:space="preserve">для административно-управленческих нужд (например, картриджи, канцелярские </w:t>
      </w:r>
      <w:r w:rsidRPr="00DE65E3">
        <w:rPr>
          <w:rFonts w:ascii="Times New Roman" w:hAnsi="Times New Roman"/>
          <w:sz w:val="28"/>
          <w:szCs w:val="28"/>
        </w:rPr>
        <w:br/>
        <w:t>и хозяйственные товары, калькуляторы, мебель, приобретенная для нужд администрации и т.д.);</w:t>
      </w:r>
    </w:p>
    <w:p w14:paraId="2EB92845"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расходы на амортизацию, ремонт основных средств управленческого </w:t>
      </w:r>
      <w:r w:rsidRPr="00DE65E3">
        <w:rPr>
          <w:rFonts w:ascii="Times New Roman" w:hAnsi="Times New Roman"/>
          <w:sz w:val="28"/>
          <w:szCs w:val="28"/>
        </w:rPr>
        <w:br/>
        <w:t>и общехозяйственного назначения (например, компьютерной техники, кондиционеров и т.д.);</w:t>
      </w:r>
    </w:p>
    <w:p w14:paraId="104A9AF0"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926A1B0" w14:textId="77777777" w:rsidR="00DE65E3" w:rsidRPr="00DE65E3" w:rsidRDefault="00DE65E3" w:rsidP="00DE65E3">
      <w:pPr>
        <w:pStyle w:val="a3"/>
        <w:ind w:firstLine="709"/>
        <w:jc w:val="both"/>
        <w:rPr>
          <w:rFonts w:ascii="Times New Roman" w:hAnsi="Times New Roman"/>
          <w:iCs/>
          <w:sz w:val="28"/>
          <w:szCs w:val="28"/>
        </w:rPr>
      </w:pPr>
      <w:r w:rsidRPr="00DE65E3">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DE65E3">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7A158EC3" w14:textId="77777777" w:rsidR="00DE65E3" w:rsidRPr="00DE65E3" w:rsidRDefault="00DE65E3" w:rsidP="00DE65E3">
      <w:pPr>
        <w:pStyle w:val="a3"/>
        <w:ind w:firstLine="709"/>
        <w:jc w:val="both"/>
        <w:rPr>
          <w:rFonts w:ascii="Times New Roman" w:hAnsi="Times New Roman"/>
          <w:iCs/>
          <w:sz w:val="28"/>
          <w:szCs w:val="28"/>
        </w:rPr>
      </w:pPr>
      <w:r w:rsidRPr="00DE65E3">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812C707" w14:textId="77777777" w:rsidR="00DE65E3" w:rsidRPr="00DE65E3" w:rsidRDefault="00DE65E3" w:rsidP="00DE65E3">
      <w:pPr>
        <w:pStyle w:val="a3"/>
        <w:ind w:firstLine="709"/>
        <w:jc w:val="both"/>
        <w:rPr>
          <w:rFonts w:ascii="Times New Roman" w:hAnsi="Times New Roman"/>
          <w:iCs/>
          <w:sz w:val="28"/>
          <w:szCs w:val="28"/>
        </w:rPr>
      </w:pPr>
      <w:r w:rsidRPr="00DE65E3">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DE65E3">
        <w:rPr>
          <w:rFonts w:ascii="Times New Roman" w:hAnsi="Times New Roman"/>
          <w:iCs/>
          <w:sz w:val="28"/>
          <w:szCs w:val="28"/>
        </w:rPr>
        <w:br/>
        <w:t>не распределяемых расходов - на увеличение расходов текущего финансового года.</w:t>
      </w:r>
    </w:p>
    <w:p w14:paraId="736A1881"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483AF936"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Сумма затрат, произведенных субъектом централизованного учета </w:t>
      </w:r>
      <w:r w:rsidRPr="00DE65E3">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19775946"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Незавершенное производство отражается в учете по фактической себестоимости прямых затрат.</w:t>
      </w:r>
    </w:p>
    <w:p w14:paraId="12A87EF1"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Сумма общехозяйственных расходов субъекта централизованного учета </w:t>
      </w:r>
      <w:r w:rsidRPr="00DE65E3">
        <w:rPr>
          <w:rFonts w:ascii="Times New Roman" w:hAnsi="Times New Roman"/>
          <w:sz w:val="28"/>
          <w:szCs w:val="28"/>
        </w:rPr>
        <w:br/>
        <w:t>не включается в фактическую стоимость незавершенного производства.</w:t>
      </w:r>
    </w:p>
    <w:p w14:paraId="651A92FA" w14:textId="77777777" w:rsidR="00DE65E3" w:rsidRPr="00DE65E3" w:rsidRDefault="00DE65E3" w:rsidP="00DE65E3">
      <w:pPr>
        <w:pStyle w:val="a3"/>
        <w:ind w:firstLine="709"/>
        <w:jc w:val="both"/>
        <w:rPr>
          <w:rFonts w:ascii="Times New Roman" w:hAnsi="Times New Roman"/>
          <w:sz w:val="24"/>
          <w:szCs w:val="24"/>
        </w:rPr>
      </w:pPr>
      <w:r w:rsidRPr="00DE65E3">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DE65E3">
        <w:rPr>
          <w:rFonts w:ascii="Times New Roman" w:hAnsi="Times New Roman"/>
          <w:iCs/>
          <w:sz w:val="28"/>
          <w:szCs w:val="28"/>
        </w:rPr>
        <w:t>централизованной бухгалтерией</w:t>
      </w:r>
      <w:r w:rsidRPr="00DE65E3">
        <w:rPr>
          <w:rFonts w:ascii="Times New Roman" w:hAnsi="Times New Roman"/>
          <w:iCs/>
          <w:sz w:val="24"/>
          <w:szCs w:val="24"/>
        </w:rPr>
        <w:t>:</w:t>
      </w:r>
    </w:p>
    <w:p w14:paraId="47858033" w14:textId="77777777" w:rsidR="00DE65E3" w:rsidRPr="00DE65E3" w:rsidRDefault="00DE65E3" w:rsidP="00DE65E3">
      <w:pPr>
        <w:pStyle w:val="a3"/>
        <w:ind w:firstLine="709"/>
        <w:jc w:val="both"/>
        <w:rPr>
          <w:rFonts w:ascii="Times New Roman" w:hAnsi="Times New Roman"/>
          <w:iCs/>
          <w:sz w:val="28"/>
          <w:szCs w:val="28"/>
        </w:rPr>
      </w:pPr>
      <w:r w:rsidRPr="00DE65E3">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6793F646"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5BBBCA" w14:textId="77777777" w:rsidR="00DE65E3" w:rsidRPr="00DE65E3" w:rsidRDefault="00DE65E3" w:rsidP="00DE65E3">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DE65E3" w:rsidRPr="00DE65E3" w14:paraId="3A63EF97" w14:textId="77777777" w:rsidTr="00DE65E3">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043FFE7E" w14:textId="77777777" w:rsidR="00DE65E3" w:rsidRPr="00DE65E3" w:rsidRDefault="00DE65E3">
            <w:pPr>
              <w:spacing w:line="276" w:lineRule="auto"/>
              <w:ind w:firstLine="0"/>
              <w:jc w:val="center"/>
              <w:rPr>
                <w:rFonts w:eastAsiaTheme="minorHAnsi"/>
                <w:b/>
                <w:sz w:val="24"/>
                <w:szCs w:val="24"/>
                <w:lang w:eastAsia="en-US"/>
              </w:rPr>
            </w:pPr>
            <w:r w:rsidRPr="00DE65E3">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2612CD8A" w14:textId="77777777" w:rsidR="00DE65E3" w:rsidRPr="00DE65E3" w:rsidRDefault="00DE65E3">
            <w:pPr>
              <w:spacing w:line="276" w:lineRule="auto"/>
              <w:ind w:firstLine="0"/>
              <w:jc w:val="center"/>
              <w:rPr>
                <w:rFonts w:eastAsiaTheme="minorHAnsi"/>
                <w:b/>
                <w:sz w:val="24"/>
                <w:szCs w:val="24"/>
                <w:lang w:eastAsia="en-US"/>
              </w:rPr>
            </w:pPr>
            <w:r w:rsidRPr="00DE65E3">
              <w:rPr>
                <w:rFonts w:eastAsiaTheme="minorHAnsi"/>
                <w:b/>
                <w:sz w:val="24"/>
                <w:szCs w:val="24"/>
                <w:lang w:eastAsia="en-US"/>
              </w:rPr>
              <w:t>Счет учета</w:t>
            </w:r>
          </w:p>
        </w:tc>
      </w:tr>
      <w:tr w:rsidR="00DE65E3" w:rsidRPr="00DE65E3" w14:paraId="16F6196D" w14:textId="77777777" w:rsidTr="00DE65E3">
        <w:tc>
          <w:tcPr>
            <w:tcW w:w="1701" w:type="dxa"/>
            <w:tcBorders>
              <w:top w:val="single" w:sz="4" w:space="0" w:color="auto"/>
              <w:left w:val="single" w:sz="4" w:space="0" w:color="auto"/>
              <w:bottom w:val="single" w:sz="4" w:space="0" w:color="auto"/>
              <w:right w:val="single" w:sz="4" w:space="0" w:color="auto"/>
            </w:tcBorders>
            <w:hideMark/>
          </w:tcPr>
          <w:p w14:paraId="26EB4022" w14:textId="77777777" w:rsidR="00DE65E3" w:rsidRPr="00DE65E3" w:rsidRDefault="00DE65E3">
            <w:pPr>
              <w:spacing w:line="276" w:lineRule="auto"/>
              <w:rPr>
                <w:rFonts w:eastAsiaTheme="minorHAnsi"/>
                <w:sz w:val="24"/>
                <w:szCs w:val="24"/>
                <w:lang w:eastAsia="en-US"/>
              </w:rPr>
            </w:pPr>
            <w:r w:rsidRPr="00DE65E3">
              <w:rPr>
                <w:rFonts w:eastAsiaTheme="minorHAnsi"/>
                <w:sz w:val="24"/>
                <w:szCs w:val="24"/>
                <w:lang w:eastAsia="en-US"/>
              </w:rPr>
              <w:t>ПР - «Наименование вида услуги»</w:t>
            </w:r>
            <w:r w:rsidRPr="00DE65E3">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2A082EBF" w14:textId="77777777" w:rsidR="00DE65E3" w:rsidRPr="00DE65E3" w:rsidRDefault="00DE65E3">
            <w:pPr>
              <w:spacing w:line="276" w:lineRule="auto"/>
              <w:ind w:firstLine="0"/>
              <w:rPr>
                <w:rFonts w:eastAsiaTheme="minorHAnsi"/>
                <w:sz w:val="24"/>
                <w:szCs w:val="24"/>
                <w:lang w:eastAsia="en-US"/>
              </w:rPr>
            </w:pPr>
            <w:r w:rsidRPr="00DE65E3">
              <w:rPr>
                <w:rFonts w:eastAsiaTheme="minorHAnsi"/>
                <w:sz w:val="24"/>
                <w:szCs w:val="24"/>
                <w:lang w:eastAsia="en-US"/>
              </w:rPr>
              <w:t xml:space="preserve">0.109.60.000 «Себестоимость готовой продукции, работ, услуг» </w:t>
            </w:r>
          </w:p>
        </w:tc>
      </w:tr>
      <w:tr w:rsidR="00DE65E3" w:rsidRPr="00DE65E3" w14:paraId="02F04CE2" w14:textId="77777777" w:rsidTr="00DE65E3">
        <w:tc>
          <w:tcPr>
            <w:tcW w:w="1701" w:type="dxa"/>
            <w:tcBorders>
              <w:top w:val="single" w:sz="4" w:space="0" w:color="auto"/>
              <w:left w:val="single" w:sz="4" w:space="0" w:color="auto"/>
              <w:bottom w:val="single" w:sz="4" w:space="0" w:color="auto"/>
              <w:right w:val="single" w:sz="4" w:space="0" w:color="auto"/>
            </w:tcBorders>
            <w:hideMark/>
          </w:tcPr>
          <w:p w14:paraId="7A3A1B5F" w14:textId="77777777" w:rsidR="00DE65E3" w:rsidRPr="00DE65E3" w:rsidRDefault="00DE65E3">
            <w:pPr>
              <w:spacing w:line="276" w:lineRule="auto"/>
              <w:rPr>
                <w:rFonts w:eastAsiaTheme="minorHAnsi"/>
                <w:sz w:val="24"/>
                <w:szCs w:val="24"/>
                <w:lang w:eastAsia="en-US"/>
              </w:rPr>
            </w:pPr>
            <w:r w:rsidRPr="00DE65E3">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2239153B" w14:textId="77777777" w:rsidR="00DE65E3" w:rsidRPr="00DE65E3" w:rsidRDefault="00DE65E3">
            <w:pPr>
              <w:spacing w:line="276" w:lineRule="auto"/>
              <w:ind w:firstLine="0"/>
              <w:rPr>
                <w:rFonts w:eastAsiaTheme="minorHAnsi"/>
                <w:sz w:val="24"/>
                <w:szCs w:val="24"/>
                <w:lang w:eastAsia="en-US"/>
              </w:rPr>
            </w:pPr>
            <w:r w:rsidRPr="00DE65E3">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DE65E3" w:rsidRPr="00DE65E3" w14:paraId="59978993" w14:textId="77777777" w:rsidTr="00DE65E3">
        <w:tc>
          <w:tcPr>
            <w:tcW w:w="1701" w:type="dxa"/>
            <w:tcBorders>
              <w:top w:val="single" w:sz="4" w:space="0" w:color="auto"/>
              <w:left w:val="single" w:sz="4" w:space="0" w:color="auto"/>
              <w:bottom w:val="single" w:sz="4" w:space="0" w:color="auto"/>
              <w:right w:val="single" w:sz="4" w:space="0" w:color="auto"/>
            </w:tcBorders>
            <w:hideMark/>
          </w:tcPr>
          <w:p w14:paraId="57C22269" w14:textId="77777777" w:rsidR="00DE65E3" w:rsidRPr="00DE65E3" w:rsidRDefault="00DE65E3">
            <w:pPr>
              <w:spacing w:line="276" w:lineRule="auto"/>
              <w:rPr>
                <w:rFonts w:eastAsiaTheme="minorHAnsi"/>
                <w:sz w:val="24"/>
                <w:szCs w:val="24"/>
                <w:lang w:eastAsia="en-US"/>
              </w:rPr>
            </w:pPr>
            <w:r w:rsidRPr="00DE65E3">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4DAF0BB5" w14:textId="77777777" w:rsidR="00DE65E3" w:rsidRPr="00DE65E3" w:rsidRDefault="00DE65E3">
            <w:pPr>
              <w:spacing w:line="276" w:lineRule="auto"/>
              <w:ind w:firstLine="0"/>
              <w:rPr>
                <w:rFonts w:eastAsiaTheme="minorHAnsi"/>
                <w:sz w:val="24"/>
                <w:szCs w:val="24"/>
                <w:lang w:eastAsia="en-US"/>
              </w:rPr>
            </w:pPr>
            <w:r w:rsidRPr="00DE65E3">
              <w:rPr>
                <w:rFonts w:eastAsiaTheme="minorHAnsi"/>
                <w:sz w:val="24"/>
                <w:szCs w:val="24"/>
                <w:lang w:eastAsia="en-US"/>
              </w:rPr>
              <w:t>0.109.80.000 «Общехозяйственные расходы»</w:t>
            </w:r>
          </w:p>
          <w:p w14:paraId="4F610F5F" w14:textId="77777777" w:rsidR="00DE65E3" w:rsidRPr="00DE65E3" w:rsidRDefault="00DE65E3">
            <w:pPr>
              <w:spacing w:line="276" w:lineRule="auto"/>
              <w:ind w:firstLine="0"/>
              <w:rPr>
                <w:rFonts w:eastAsiaTheme="minorHAnsi"/>
                <w:sz w:val="24"/>
                <w:szCs w:val="24"/>
                <w:lang w:eastAsia="en-US"/>
              </w:rPr>
            </w:pPr>
            <w:r w:rsidRPr="00DE65E3">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585B2FB"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DE65E3">
        <w:rPr>
          <w:rFonts w:ascii="Times New Roman" w:hAnsi="Times New Roman"/>
          <w:sz w:val="28"/>
          <w:szCs w:val="28"/>
        </w:rPr>
        <w:br/>
        <w:t>для дальнейшего его признания в учете (НДС и налог на прибыль):</w:t>
      </w:r>
    </w:p>
    <w:p w14:paraId="15301436" w14:textId="77777777" w:rsidR="00DE65E3" w:rsidRPr="00DE65E3" w:rsidRDefault="00DE65E3" w:rsidP="00DE65E3">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DE65E3" w:rsidRPr="00DE65E3" w14:paraId="103E923E" w14:textId="77777777" w:rsidTr="00DE65E3">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70842AF7" w14:textId="77777777" w:rsidR="00DE65E3" w:rsidRPr="00DE65E3" w:rsidRDefault="00DE65E3">
            <w:pPr>
              <w:pStyle w:val="a3"/>
              <w:spacing w:line="276" w:lineRule="auto"/>
              <w:jc w:val="center"/>
              <w:rPr>
                <w:rFonts w:ascii="Times New Roman" w:hAnsi="Times New Roman"/>
                <w:sz w:val="24"/>
                <w:szCs w:val="24"/>
              </w:rPr>
            </w:pPr>
            <w:r w:rsidRPr="00DE65E3">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9712D49" w14:textId="77777777" w:rsidR="00DE65E3" w:rsidRPr="00DE65E3" w:rsidRDefault="00DE65E3">
            <w:pPr>
              <w:pStyle w:val="a3"/>
              <w:spacing w:line="276" w:lineRule="auto"/>
              <w:jc w:val="center"/>
              <w:rPr>
                <w:rFonts w:ascii="Times New Roman" w:hAnsi="Times New Roman"/>
                <w:sz w:val="24"/>
                <w:szCs w:val="24"/>
              </w:rPr>
            </w:pPr>
            <w:r w:rsidRPr="00DE65E3">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5E2FE32" w14:textId="77777777" w:rsidR="00DE65E3" w:rsidRPr="00DE65E3" w:rsidRDefault="00DE65E3">
            <w:pPr>
              <w:pStyle w:val="a3"/>
              <w:spacing w:line="276" w:lineRule="auto"/>
              <w:jc w:val="center"/>
              <w:rPr>
                <w:rFonts w:ascii="Times New Roman" w:hAnsi="Times New Roman"/>
                <w:sz w:val="24"/>
                <w:szCs w:val="24"/>
              </w:rPr>
            </w:pPr>
            <w:r w:rsidRPr="00DE65E3">
              <w:rPr>
                <w:rFonts w:ascii="Times New Roman" w:hAnsi="Times New Roman"/>
                <w:sz w:val="24"/>
                <w:szCs w:val="24"/>
              </w:rPr>
              <w:t>Порядок признания в учете</w:t>
            </w:r>
          </w:p>
        </w:tc>
      </w:tr>
      <w:tr w:rsidR="00DE65E3" w:rsidRPr="00DE65E3" w14:paraId="5D019F95" w14:textId="77777777" w:rsidTr="00DE65E3">
        <w:tc>
          <w:tcPr>
            <w:tcW w:w="1560" w:type="dxa"/>
            <w:tcBorders>
              <w:top w:val="single" w:sz="4" w:space="0" w:color="auto"/>
              <w:left w:val="single" w:sz="4" w:space="0" w:color="auto"/>
              <w:bottom w:val="single" w:sz="4" w:space="0" w:color="auto"/>
              <w:right w:val="single" w:sz="4" w:space="0" w:color="auto"/>
            </w:tcBorders>
            <w:hideMark/>
          </w:tcPr>
          <w:p w14:paraId="4B7D1257" w14:textId="77777777" w:rsidR="00DE65E3" w:rsidRPr="00DE65E3" w:rsidRDefault="00DE65E3">
            <w:pPr>
              <w:pStyle w:val="a3"/>
              <w:spacing w:line="276" w:lineRule="auto"/>
              <w:jc w:val="both"/>
              <w:rPr>
                <w:rFonts w:ascii="Times New Roman" w:hAnsi="Times New Roman"/>
                <w:sz w:val="24"/>
                <w:szCs w:val="24"/>
              </w:rPr>
            </w:pPr>
            <w:r w:rsidRPr="00DE65E3">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183567D4" w14:textId="77777777" w:rsidR="00DE65E3" w:rsidRPr="00DE65E3" w:rsidRDefault="00DE65E3">
            <w:pPr>
              <w:pStyle w:val="a3"/>
              <w:spacing w:line="276" w:lineRule="auto"/>
              <w:jc w:val="both"/>
              <w:rPr>
                <w:rFonts w:ascii="Times New Roman" w:hAnsi="Times New Roman"/>
                <w:sz w:val="24"/>
                <w:szCs w:val="24"/>
              </w:rPr>
            </w:pPr>
            <w:r w:rsidRPr="00DE65E3">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53DCE9C9" w14:textId="77777777" w:rsidR="00DE65E3" w:rsidRPr="00DE65E3" w:rsidRDefault="00DE65E3">
            <w:pPr>
              <w:pStyle w:val="a3"/>
              <w:spacing w:line="276" w:lineRule="auto"/>
              <w:jc w:val="both"/>
              <w:rPr>
                <w:rFonts w:ascii="Times New Roman" w:hAnsi="Times New Roman"/>
                <w:sz w:val="24"/>
                <w:szCs w:val="24"/>
              </w:rPr>
            </w:pPr>
            <w:r w:rsidRPr="00DE65E3">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E65E3" w:rsidRPr="00DE65E3" w14:paraId="5080AC86" w14:textId="77777777" w:rsidTr="00DE65E3">
        <w:tc>
          <w:tcPr>
            <w:tcW w:w="1560" w:type="dxa"/>
            <w:tcBorders>
              <w:top w:val="single" w:sz="4" w:space="0" w:color="auto"/>
              <w:left w:val="single" w:sz="4" w:space="0" w:color="auto"/>
              <w:bottom w:val="single" w:sz="4" w:space="0" w:color="auto"/>
              <w:right w:val="single" w:sz="4" w:space="0" w:color="auto"/>
            </w:tcBorders>
            <w:hideMark/>
          </w:tcPr>
          <w:p w14:paraId="2253EF9F" w14:textId="77777777" w:rsidR="00DE65E3" w:rsidRPr="00DE65E3" w:rsidRDefault="00DE65E3">
            <w:pPr>
              <w:pStyle w:val="a3"/>
              <w:spacing w:line="276" w:lineRule="auto"/>
              <w:jc w:val="both"/>
              <w:rPr>
                <w:rFonts w:ascii="Times New Roman" w:hAnsi="Times New Roman"/>
                <w:sz w:val="24"/>
                <w:szCs w:val="24"/>
              </w:rPr>
            </w:pPr>
            <w:r w:rsidRPr="00DE65E3">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091C6E19" w14:textId="77777777" w:rsidR="00DE65E3" w:rsidRPr="00DE65E3" w:rsidRDefault="00DE65E3">
            <w:pPr>
              <w:pStyle w:val="a3"/>
              <w:spacing w:line="276" w:lineRule="auto"/>
              <w:jc w:val="both"/>
              <w:rPr>
                <w:rFonts w:ascii="Times New Roman" w:hAnsi="Times New Roman"/>
                <w:sz w:val="24"/>
                <w:szCs w:val="24"/>
              </w:rPr>
            </w:pPr>
            <w:r w:rsidRPr="00DE65E3">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22B86590" w14:textId="77777777" w:rsidR="00DE65E3" w:rsidRPr="00DE65E3" w:rsidRDefault="00DE65E3">
            <w:pPr>
              <w:pStyle w:val="a3"/>
              <w:spacing w:line="276" w:lineRule="auto"/>
              <w:jc w:val="both"/>
              <w:rPr>
                <w:rFonts w:ascii="Times New Roman" w:hAnsi="Times New Roman"/>
                <w:sz w:val="24"/>
                <w:szCs w:val="24"/>
              </w:rPr>
            </w:pPr>
            <w:r w:rsidRPr="00DE65E3">
              <w:rPr>
                <w:rFonts w:ascii="Times New Roman" w:hAnsi="Times New Roman"/>
                <w:sz w:val="24"/>
                <w:szCs w:val="24"/>
              </w:rPr>
              <w:t>2.109.80.000 «Общехозяйственные расходы»</w:t>
            </w:r>
          </w:p>
          <w:p w14:paraId="171D0CCC" w14:textId="77777777" w:rsidR="00DE65E3" w:rsidRPr="00DE65E3" w:rsidRDefault="00DE65E3">
            <w:pPr>
              <w:pStyle w:val="a3"/>
              <w:spacing w:line="276" w:lineRule="auto"/>
              <w:jc w:val="both"/>
              <w:rPr>
                <w:rFonts w:ascii="Times New Roman" w:hAnsi="Times New Roman"/>
                <w:sz w:val="24"/>
                <w:szCs w:val="24"/>
              </w:rPr>
            </w:pPr>
            <w:r w:rsidRPr="00DE65E3">
              <w:rPr>
                <w:rFonts w:ascii="Times New Roman" w:hAnsi="Times New Roman"/>
                <w:sz w:val="24"/>
                <w:szCs w:val="24"/>
              </w:rPr>
              <w:t xml:space="preserve">(по итогам </w:t>
            </w:r>
            <w:r w:rsidRPr="00DE65E3">
              <w:rPr>
                <w:rFonts w:ascii="Times New Roman" w:hAnsi="Times New Roman"/>
                <w:iCs/>
                <w:sz w:val="24"/>
                <w:szCs w:val="24"/>
              </w:rPr>
              <w:t>месяца</w:t>
            </w:r>
            <w:r w:rsidRPr="00DE65E3">
              <w:rPr>
                <w:rFonts w:ascii="Times New Roman" w:hAnsi="Times New Roman"/>
                <w:i/>
                <w:sz w:val="24"/>
                <w:szCs w:val="24"/>
              </w:rPr>
              <w:t>)</w:t>
            </w:r>
            <w:r w:rsidRPr="00DE65E3">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73677648" w14:textId="77777777" w:rsidR="00DE65E3" w:rsidRPr="00DE65E3" w:rsidRDefault="00DE65E3" w:rsidP="00DE65E3">
      <w:pPr>
        <w:pStyle w:val="a3"/>
        <w:ind w:firstLine="709"/>
        <w:jc w:val="both"/>
        <w:rPr>
          <w:rFonts w:ascii="Times New Roman" w:hAnsi="Times New Roman"/>
          <w:sz w:val="24"/>
          <w:szCs w:val="24"/>
        </w:rPr>
      </w:pPr>
    </w:p>
    <w:p w14:paraId="63318DAF"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DE65E3">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DE65E3">
        <w:rPr>
          <w:rFonts w:ascii="Times New Roman" w:hAnsi="Times New Roman"/>
          <w:sz w:val="28"/>
          <w:szCs w:val="28"/>
        </w:rPr>
        <w:br/>
        <w:t>по дебету счета 2.109.80.000 «Общехозяйственные расходы», а по итогам месяца:</w:t>
      </w:r>
    </w:p>
    <w:p w14:paraId="7F155135"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 </w:t>
      </w:r>
      <w:r w:rsidRPr="00DE65E3">
        <w:rPr>
          <w:rFonts w:ascii="Times New Roman" w:hAnsi="Times New Roman"/>
          <w:bCs/>
          <w:sz w:val="28"/>
          <w:szCs w:val="28"/>
        </w:rPr>
        <w:t>- пропорционально доле доходов от приносящей доход деятельности</w:t>
      </w:r>
      <w:r w:rsidRPr="00DE65E3">
        <w:rPr>
          <w:rFonts w:ascii="Times New Roman" w:hAnsi="Times New Roman"/>
          <w:b/>
          <w:sz w:val="28"/>
          <w:szCs w:val="28"/>
        </w:rPr>
        <w:t xml:space="preserve"> </w:t>
      </w:r>
      <w:r w:rsidRPr="00DE65E3">
        <w:rPr>
          <w:rFonts w:ascii="Times New Roman" w:hAnsi="Times New Roman"/>
          <w:b/>
          <w:sz w:val="28"/>
          <w:szCs w:val="28"/>
        </w:rPr>
        <w:br/>
      </w:r>
      <w:r w:rsidRPr="00DE65E3">
        <w:rPr>
          <w:rFonts w:ascii="Times New Roman" w:hAnsi="Times New Roman"/>
          <w:sz w:val="28"/>
          <w:szCs w:val="28"/>
        </w:rPr>
        <w:t xml:space="preserve">в суммарном объеме доходов, начисленных по кредиту счетов 2.401.10.000 </w:t>
      </w:r>
      <w:r w:rsidRPr="00DE65E3">
        <w:rPr>
          <w:rFonts w:ascii="Times New Roman" w:hAnsi="Times New Roman"/>
          <w:sz w:val="28"/>
          <w:szCs w:val="28"/>
        </w:rPr>
        <w:br/>
        <w:t>и 4.401.10.131 (с учетом корректировок) по формуле:</w:t>
      </w:r>
    </w:p>
    <w:p w14:paraId="6FD947E6" w14:textId="77777777" w:rsidR="00DE65E3" w:rsidRPr="00DE65E3" w:rsidRDefault="00DE65E3" w:rsidP="00DE65E3">
      <w:pPr>
        <w:pStyle w:val="a3"/>
        <w:jc w:val="both"/>
        <w:rPr>
          <w:rFonts w:ascii="Times New Roman" w:hAnsi="Times New Roman"/>
          <w:sz w:val="28"/>
          <w:szCs w:val="28"/>
        </w:rPr>
      </w:pPr>
    </w:p>
    <w:p w14:paraId="7DA84740" w14:textId="77777777" w:rsidR="00DE65E3" w:rsidRPr="00DE65E3" w:rsidRDefault="00DE65E3" w:rsidP="00DE65E3">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BC25677" w14:textId="77777777" w:rsidR="00DE65E3" w:rsidRPr="00DE65E3" w:rsidRDefault="00DE65E3" w:rsidP="00DE65E3">
      <w:pPr>
        <w:pStyle w:val="a3"/>
        <w:jc w:val="both"/>
        <w:rPr>
          <w:rFonts w:ascii="Times New Roman" w:hAnsi="Times New Roman"/>
          <w:bCs/>
          <w:sz w:val="28"/>
          <w:szCs w:val="28"/>
        </w:rPr>
      </w:pPr>
    </w:p>
    <w:p w14:paraId="297BE295" w14:textId="77777777" w:rsidR="00DE65E3" w:rsidRPr="00DE65E3" w:rsidRDefault="00DE65E3" w:rsidP="00DE65E3">
      <w:pPr>
        <w:pStyle w:val="a3"/>
        <w:ind w:firstLine="709"/>
        <w:jc w:val="both"/>
        <w:rPr>
          <w:rFonts w:ascii="Times New Roman" w:hAnsi="Times New Roman"/>
          <w:bCs/>
          <w:sz w:val="28"/>
          <w:szCs w:val="28"/>
        </w:rPr>
      </w:pPr>
      <w:r w:rsidRPr="00DE65E3">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DE65E3">
        <w:rPr>
          <w:rFonts w:ascii="Times New Roman" w:hAnsi="Times New Roman"/>
          <w:bCs/>
          <w:sz w:val="28"/>
          <w:szCs w:val="28"/>
        </w:rPr>
        <w:br/>
        <w:t>от оказания платных услуг текущего периода».</w:t>
      </w:r>
    </w:p>
    <w:p w14:paraId="10B02F52" w14:textId="77777777" w:rsidR="00DE65E3" w:rsidRPr="00DE65E3" w:rsidRDefault="00DE65E3" w:rsidP="00DE65E3">
      <w:pPr>
        <w:pStyle w:val="a3"/>
        <w:ind w:firstLine="709"/>
        <w:jc w:val="both"/>
        <w:rPr>
          <w:rFonts w:ascii="Times New Roman" w:hAnsi="Times New Roman"/>
          <w:bCs/>
          <w:sz w:val="28"/>
          <w:szCs w:val="28"/>
        </w:rPr>
      </w:pPr>
    </w:p>
    <w:p w14:paraId="52141150" w14:textId="77777777" w:rsidR="00DE65E3" w:rsidRPr="00DE65E3" w:rsidRDefault="00DE65E3" w:rsidP="00DE65E3">
      <w:pPr>
        <w:pStyle w:val="a3"/>
        <w:ind w:firstLine="709"/>
        <w:jc w:val="both"/>
        <w:rPr>
          <w:rFonts w:ascii="Times New Roman" w:hAnsi="Times New Roman"/>
          <w:bCs/>
          <w:sz w:val="28"/>
          <w:szCs w:val="28"/>
        </w:rPr>
      </w:pPr>
      <w:r w:rsidRPr="00DE65E3">
        <w:rPr>
          <w:rFonts w:ascii="Times New Roman" w:hAnsi="Times New Roman"/>
          <w:bCs/>
          <w:sz w:val="28"/>
          <w:szCs w:val="28"/>
        </w:rPr>
        <w:lastRenderedPageBreak/>
        <w:t xml:space="preserve">Оставшаяся доля общехозяйственных расходов, произведенных за счет </w:t>
      </w:r>
      <w:r w:rsidRPr="00DE65E3">
        <w:rPr>
          <w:rFonts w:ascii="Times New Roman" w:hAnsi="Times New Roman"/>
          <w:bCs/>
          <w:sz w:val="28"/>
          <w:szCs w:val="28"/>
        </w:rPr>
        <w:br/>
        <w:t xml:space="preserve">КВФО 2 и приходящаяся на деятельность по выполнению государственного задания </w:t>
      </w:r>
      <w:r w:rsidRPr="00DE65E3">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DE65E3">
        <w:rPr>
          <w:rFonts w:ascii="Times New Roman" w:hAnsi="Times New Roman"/>
          <w:bCs/>
          <w:sz w:val="28"/>
          <w:szCs w:val="28"/>
        </w:rPr>
        <w:br/>
        <w:t>в корреспонденции с 2.109.80.000 «Общехозяйственные расходы».</w:t>
      </w:r>
    </w:p>
    <w:p w14:paraId="66E91090" w14:textId="77777777" w:rsidR="00DE65E3" w:rsidRPr="00DE65E3" w:rsidRDefault="00DE65E3" w:rsidP="00DE65E3">
      <w:pPr>
        <w:pStyle w:val="a3"/>
        <w:ind w:firstLine="709"/>
        <w:jc w:val="both"/>
        <w:rPr>
          <w:rFonts w:ascii="Times New Roman" w:hAnsi="Times New Roman"/>
          <w:bCs/>
          <w:sz w:val="28"/>
          <w:szCs w:val="28"/>
        </w:rPr>
      </w:pPr>
      <w:r w:rsidRPr="00DE65E3">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62D50BD"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2.401.10.100 «Доходы текущего финансового года» включают доходы:</w:t>
      </w:r>
    </w:p>
    <w:p w14:paraId="637F0FC4"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C8CB962"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от реализации материалов, металлолома.</w:t>
      </w:r>
    </w:p>
    <w:p w14:paraId="5DB09CA5"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5B76610C"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В состав расходов текущего финансового года (0.401.20.000) относятся следующие виды расходов:</w:t>
      </w:r>
    </w:p>
    <w:p w14:paraId="6775F3E8"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31AF05C"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DE65E3">
        <w:rPr>
          <w:rFonts w:ascii="Times New Roman" w:hAnsi="Times New Roman"/>
          <w:sz w:val="28"/>
          <w:szCs w:val="28"/>
        </w:rPr>
        <w:br/>
        <w:t xml:space="preserve">по дебету счета 2.401.20.000 «Расходы текущего финансового года» с аналитикой </w:t>
      </w:r>
      <w:r w:rsidRPr="00DE65E3">
        <w:rPr>
          <w:rFonts w:ascii="Times New Roman" w:hAnsi="Times New Roman"/>
          <w:sz w:val="28"/>
          <w:szCs w:val="28"/>
        </w:rPr>
        <w:br/>
        <w:t>«не учитываемые в налоговом учете»;</w:t>
      </w:r>
    </w:p>
    <w:p w14:paraId="2B83D489"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расходы, произведенные за счет средств КВФО 4, но не связанные </w:t>
      </w:r>
      <w:r w:rsidRPr="00DE65E3">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7B7D60CF"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суммы налогов, штрафы, пени, неустойки и др.;</w:t>
      </w:r>
    </w:p>
    <w:p w14:paraId="13F7EBA0"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расходы, источником финансового обеспечения которых являлись субсидии на иные цели (КВФО 5);</w:t>
      </w:r>
    </w:p>
    <w:p w14:paraId="29170782"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387CA69"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3B6D0339"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страхованием имущества, гражданской ответственности;</w:t>
      </w:r>
    </w:p>
    <w:p w14:paraId="60217CE5"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7FC13933"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выплатой по ежегодному оплачиваемому отпуску, за неотработанные дни отпуска;</w:t>
      </w:r>
    </w:p>
    <w:p w14:paraId="32BC5BD4"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DE65E3">
        <w:rPr>
          <w:rFonts w:ascii="Times New Roman" w:hAnsi="Times New Roman"/>
          <w:sz w:val="28"/>
          <w:szCs w:val="28"/>
        </w:rPr>
        <w:br/>
        <w:t>12 месяцев, но переходит за пределы года их приобретения (создания);</w:t>
      </w:r>
    </w:p>
    <w:p w14:paraId="7F1BA90E" w14:textId="77777777" w:rsidR="00DE65E3" w:rsidRPr="00DE65E3" w:rsidRDefault="00DE65E3" w:rsidP="00DE65E3">
      <w:pPr>
        <w:pStyle w:val="a3"/>
        <w:ind w:firstLine="709"/>
        <w:jc w:val="both"/>
        <w:rPr>
          <w:rFonts w:ascii="Times New Roman" w:hAnsi="Times New Roman"/>
          <w:iCs/>
          <w:sz w:val="28"/>
          <w:szCs w:val="28"/>
        </w:rPr>
      </w:pPr>
      <w:r w:rsidRPr="00DE65E3">
        <w:rPr>
          <w:rFonts w:ascii="Times New Roman" w:hAnsi="Times New Roman"/>
          <w:iCs/>
          <w:sz w:val="28"/>
          <w:szCs w:val="28"/>
        </w:rPr>
        <w:t>другие аналогичные расходы.</w:t>
      </w:r>
    </w:p>
    <w:p w14:paraId="63318481"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DE65E3">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DE65E3">
        <w:rPr>
          <w:rFonts w:ascii="Times New Roman" w:hAnsi="Times New Roman"/>
          <w:sz w:val="28"/>
          <w:szCs w:val="28"/>
        </w:rPr>
        <w:br/>
        <w:t>к которому относятся данные расходы.</w:t>
      </w:r>
    </w:p>
    <w:p w14:paraId="7DB543F8"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FD6BA5"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Особенности учета расходов, производимых за счет средств гранта </w:t>
      </w:r>
      <w:r w:rsidRPr="00DE65E3">
        <w:rPr>
          <w:rFonts w:ascii="Times New Roman" w:hAnsi="Times New Roman"/>
          <w:sz w:val="28"/>
          <w:szCs w:val="28"/>
        </w:rPr>
        <w:br/>
        <w:t>в форме субсидии, полученного от уполномоченного органа государственной власти.</w:t>
      </w:r>
    </w:p>
    <w:p w14:paraId="6E1757CE"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109062E3"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0E2E6B6B"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в аналитике «не учитываемые для целей налогообложения».</w:t>
      </w:r>
    </w:p>
    <w:p w14:paraId="25DBB041"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80572EB"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Амортизация по таким объектам основных средств начисляется в учете </w:t>
      </w:r>
      <w:r w:rsidRPr="00DE65E3">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416A240" w14:textId="77777777" w:rsidR="00DE65E3" w:rsidRPr="00DE65E3" w:rsidRDefault="00DE65E3" w:rsidP="00DE65E3">
      <w:pPr>
        <w:pStyle w:val="a3"/>
        <w:ind w:firstLine="709"/>
        <w:jc w:val="both"/>
        <w:rPr>
          <w:rFonts w:ascii="Times New Roman" w:hAnsi="Times New Roman"/>
          <w:iCs/>
          <w:sz w:val="28"/>
          <w:szCs w:val="28"/>
        </w:rPr>
      </w:pPr>
      <w:r w:rsidRPr="00DE65E3">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DE65E3">
        <w:rPr>
          <w:rFonts w:ascii="Times New Roman" w:hAnsi="Times New Roman"/>
          <w:iCs/>
          <w:sz w:val="28"/>
          <w:szCs w:val="28"/>
        </w:rPr>
        <w:br/>
        <w:t>в аналитике «не учитываемые для целей налогообложения».</w:t>
      </w:r>
    </w:p>
    <w:p w14:paraId="735B34E8" w14:textId="77777777" w:rsidR="00DE65E3" w:rsidRPr="00DE65E3" w:rsidRDefault="00DE65E3" w:rsidP="00DE65E3">
      <w:pPr>
        <w:pStyle w:val="a3"/>
        <w:ind w:firstLine="709"/>
        <w:jc w:val="both"/>
        <w:rPr>
          <w:rFonts w:ascii="Times New Roman" w:hAnsi="Times New Roman"/>
          <w:iCs/>
          <w:sz w:val="28"/>
          <w:szCs w:val="28"/>
        </w:rPr>
      </w:pPr>
      <w:r w:rsidRPr="00DE65E3">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D09A950" w14:textId="77777777" w:rsidR="00DE65E3" w:rsidRPr="00DE65E3" w:rsidRDefault="00DE65E3" w:rsidP="00DE65E3">
      <w:pPr>
        <w:pStyle w:val="a3"/>
        <w:ind w:firstLine="709"/>
        <w:jc w:val="both"/>
        <w:rPr>
          <w:rFonts w:ascii="Times New Roman" w:hAnsi="Times New Roman"/>
          <w:i/>
          <w:sz w:val="24"/>
          <w:szCs w:val="24"/>
        </w:rPr>
      </w:pPr>
      <w:r w:rsidRPr="00DE65E3">
        <w:rPr>
          <w:rFonts w:ascii="Times New Roman" w:hAnsi="Times New Roman"/>
          <w:iCs/>
          <w:sz w:val="28"/>
          <w:szCs w:val="28"/>
        </w:rPr>
        <w:t xml:space="preserve">Амортизация по таким объектам основных средств начисляется в учете </w:t>
      </w:r>
      <w:r w:rsidRPr="00DE65E3">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DE65E3">
        <w:rPr>
          <w:rFonts w:ascii="Times New Roman" w:hAnsi="Times New Roman"/>
          <w:i/>
          <w:sz w:val="24"/>
          <w:szCs w:val="24"/>
        </w:rPr>
        <w:t>.</w:t>
      </w:r>
    </w:p>
    <w:p w14:paraId="46B10D72"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DE65E3">
        <w:rPr>
          <w:rFonts w:ascii="Times New Roman" w:hAnsi="Times New Roman"/>
          <w:sz w:val="28"/>
          <w:szCs w:val="28"/>
        </w:rPr>
        <w:br/>
        <w:t>с прочими кредиторами».</w:t>
      </w:r>
    </w:p>
    <w:p w14:paraId="115DAEC6"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206AC08"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DE65E3">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502A165" w14:textId="77777777" w:rsidR="00DE65E3" w:rsidRPr="00DE65E3" w:rsidRDefault="00DE65E3" w:rsidP="00DE65E3">
      <w:pPr>
        <w:pStyle w:val="a3"/>
        <w:ind w:firstLine="709"/>
        <w:jc w:val="both"/>
        <w:rPr>
          <w:rFonts w:ascii="Times New Roman" w:hAnsi="Times New Roman"/>
          <w:sz w:val="28"/>
          <w:szCs w:val="28"/>
        </w:rPr>
      </w:pPr>
    </w:p>
    <w:p w14:paraId="30F68E83" w14:textId="77777777" w:rsidR="00DE65E3" w:rsidRPr="00DE65E3" w:rsidRDefault="00DE65E3" w:rsidP="00DE65E3">
      <w:pPr>
        <w:pStyle w:val="ConsPlusNormal"/>
        <w:ind w:firstLine="709"/>
        <w:jc w:val="center"/>
        <w:outlineLvl w:val="2"/>
        <w:rPr>
          <w:b/>
          <w:sz w:val="28"/>
          <w:szCs w:val="28"/>
        </w:rPr>
      </w:pPr>
      <w:r w:rsidRPr="00DE65E3">
        <w:rPr>
          <w:b/>
          <w:sz w:val="28"/>
          <w:szCs w:val="28"/>
        </w:rPr>
        <w:t>Бланки строгой отчетности</w:t>
      </w:r>
    </w:p>
    <w:p w14:paraId="7DC603DD" w14:textId="77777777" w:rsidR="00DE65E3" w:rsidRPr="00DE65E3" w:rsidRDefault="00DE65E3" w:rsidP="00DE65E3">
      <w:pPr>
        <w:pStyle w:val="ConsPlusNormal"/>
        <w:ind w:firstLine="709"/>
        <w:jc w:val="center"/>
        <w:outlineLvl w:val="2"/>
        <w:rPr>
          <w:b/>
          <w:sz w:val="28"/>
          <w:szCs w:val="28"/>
        </w:rPr>
      </w:pPr>
    </w:p>
    <w:p w14:paraId="308F320B"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07F941C"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DE65E3">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DE65E3">
        <w:rPr>
          <w:rFonts w:ascii="Times New Roman" w:hAnsi="Times New Roman"/>
          <w:sz w:val="28"/>
          <w:szCs w:val="28"/>
        </w:rPr>
        <w:br/>
        <w:t xml:space="preserve">их списания. </w:t>
      </w:r>
    </w:p>
    <w:p w14:paraId="3961ADEB" w14:textId="77777777" w:rsidR="00DE65E3" w:rsidRPr="00DE65E3" w:rsidRDefault="00DE65E3" w:rsidP="00DE65E3">
      <w:pPr>
        <w:pStyle w:val="ConsPlusNormal"/>
        <w:ind w:firstLine="709"/>
        <w:jc w:val="center"/>
        <w:outlineLvl w:val="2"/>
        <w:rPr>
          <w:b/>
          <w:sz w:val="28"/>
          <w:szCs w:val="28"/>
        </w:rPr>
      </w:pPr>
      <w:r w:rsidRPr="00DE65E3">
        <w:rPr>
          <w:b/>
          <w:sz w:val="28"/>
          <w:szCs w:val="28"/>
        </w:rPr>
        <w:t>Основные средства в эксплуатации</w:t>
      </w:r>
    </w:p>
    <w:p w14:paraId="7359EF9A" w14:textId="77777777" w:rsidR="00DE65E3" w:rsidRPr="00DE65E3" w:rsidRDefault="00DE65E3" w:rsidP="00DE65E3">
      <w:pPr>
        <w:pStyle w:val="ConsPlusNormal"/>
        <w:ind w:firstLine="709"/>
        <w:jc w:val="center"/>
        <w:outlineLvl w:val="2"/>
        <w:rPr>
          <w:b/>
          <w:sz w:val="28"/>
          <w:szCs w:val="28"/>
        </w:rPr>
      </w:pPr>
    </w:p>
    <w:p w14:paraId="5C49ED71" w14:textId="77777777" w:rsidR="00DE65E3" w:rsidRPr="00DE65E3" w:rsidRDefault="00DE65E3" w:rsidP="00DE65E3">
      <w:pPr>
        <w:pStyle w:val="ConsPlusNormal"/>
        <w:ind w:firstLine="709"/>
        <w:jc w:val="both"/>
        <w:rPr>
          <w:sz w:val="28"/>
          <w:szCs w:val="28"/>
        </w:rPr>
      </w:pPr>
      <w:r w:rsidRPr="00DE65E3">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1B26E3B1" w14:textId="77777777" w:rsidR="00DE65E3" w:rsidRPr="00DE65E3" w:rsidRDefault="00DE65E3" w:rsidP="00DE65E3">
      <w:pPr>
        <w:pStyle w:val="ConsPlusNormal"/>
        <w:ind w:firstLine="709"/>
        <w:jc w:val="both"/>
        <w:rPr>
          <w:sz w:val="28"/>
          <w:szCs w:val="28"/>
        </w:rPr>
      </w:pPr>
    </w:p>
    <w:p w14:paraId="3DF9B666" w14:textId="77777777" w:rsidR="00DE65E3" w:rsidRPr="00DE65E3" w:rsidRDefault="00DE65E3" w:rsidP="00DE65E3">
      <w:pPr>
        <w:pStyle w:val="ConsPlusNormal"/>
        <w:ind w:firstLine="709"/>
        <w:jc w:val="both"/>
        <w:rPr>
          <w:b/>
          <w:sz w:val="28"/>
          <w:szCs w:val="28"/>
        </w:rPr>
      </w:pPr>
      <w:r w:rsidRPr="00DE65E3">
        <w:rPr>
          <w:b/>
          <w:sz w:val="28"/>
          <w:szCs w:val="28"/>
        </w:rPr>
        <w:t>5. Установление критерия существенности.</w:t>
      </w:r>
    </w:p>
    <w:p w14:paraId="2FD72A44" w14:textId="77777777" w:rsidR="00DE65E3" w:rsidRPr="00DE65E3" w:rsidRDefault="00DE65E3" w:rsidP="00DE65E3">
      <w:pPr>
        <w:pStyle w:val="ConsPlusNormal"/>
        <w:ind w:firstLine="709"/>
        <w:jc w:val="both"/>
        <w:rPr>
          <w:sz w:val="28"/>
          <w:szCs w:val="28"/>
        </w:rPr>
      </w:pPr>
      <w:r w:rsidRPr="00DE65E3">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6C7D49EB" w14:textId="77777777" w:rsidR="00DE65E3" w:rsidRPr="00DE65E3" w:rsidRDefault="00DE65E3" w:rsidP="00DE65E3">
      <w:pPr>
        <w:pStyle w:val="ConsPlusNormal"/>
        <w:ind w:firstLine="709"/>
        <w:jc w:val="both"/>
        <w:rPr>
          <w:sz w:val="28"/>
          <w:szCs w:val="28"/>
        </w:rPr>
      </w:pPr>
    </w:p>
    <w:p w14:paraId="1D89A6B2" w14:textId="77777777" w:rsidR="00DE65E3" w:rsidRPr="00DE65E3" w:rsidRDefault="00DE65E3" w:rsidP="00DE65E3">
      <w:pPr>
        <w:pStyle w:val="ConsPlusNormal"/>
        <w:ind w:firstLine="709"/>
        <w:jc w:val="both"/>
        <w:rPr>
          <w:b/>
          <w:sz w:val="28"/>
          <w:szCs w:val="28"/>
        </w:rPr>
      </w:pPr>
      <w:r w:rsidRPr="00DE65E3">
        <w:rPr>
          <w:b/>
          <w:sz w:val="28"/>
          <w:szCs w:val="28"/>
        </w:rPr>
        <w:t>6. Порядок организации и осуществления внутреннего контроля совершаемых фактов хозяйственной жизни.</w:t>
      </w:r>
    </w:p>
    <w:p w14:paraId="44CCCAEA"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lastRenderedPageBreak/>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DE65E3">
        <w:rPr>
          <w:rFonts w:ascii="Times New Roman" w:hAnsi="Times New Roman"/>
          <w:sz w:val="28"/>
          <w:szCs w:val="28"/>
        </w:rPr>
        <w:br/>
        <w:t xml:space="preserve">«О бухгалтерском учете», ФСБУ «Концептуальные основы бухгалтерского учета </w:t>
      </w:r>
      <w:r w:rsidRPr="00DE65E3">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7F913B16" w14:textId="77777777" w:rsidR="00DE65E3" w:rsidRPr="00DE65E3" w:rsidRDefault="00DE65E3" w:rsidP="00DE65E3">
      <w:pPr>
        <w:pStyle w:val="ConsPlusNormal"/>
        <w:ind w:firstLine="709"/>
        <w:jc w:val="both"/>
        <w:rPr>
          <w:sz w:val="28"/>
          <w:szCs w:val="28"/>
        </w:rPr>
      </w:pPr>
    </w:p>
    <w:p w14:paraId="0194B129" w14:textId="77777777" w:rsidR="00DE65E3" w:rsidRPr="00DE65E3" w:rsidRDefault="00DE65E3" w:rsidP="00DE65E3">
      <w:pPr>
        <w:pStyle w:val="ConsPlusNormal"/>
        <w:ind w:firstLine="709"/>
        <w:jc w:val="both"/>
        <w:rPr>
          <w:b/>
          <w:sz w:val="28"/>
          <w:szCs w:val="28"/>
        </w:rPr>
      </w:pPr>
      <w:r w:rsidRPr="00DE65E3">
        <w:rPr>
          <w:b/>
          <w:sz w:val="28"/>
          <w:szCs w:val="28"/>
        </w:rPr>
        <w:t>7. Правила и сроки инвентаризации.</w:t>
      </w:r>
    </w:p>
    <w:p w14:paraId="405D103E" w14:textId="77777777" w:rsidR="00DE65E3" w:rsidRPr="00DE65E3" w:rsidRDefault="00DE65E3" w:rsidP="00DE65E3">
      <w:pPr>
        <w:pStyle w:val="a3"/>
        <w:ind w:firstLine="709"/>
        <w:jc w:val="both"/>
        <w:rPr>
          <w:rFonts w:ascii="Times New Roman" w:eastAsia="Times New Roman" w:hAnsi="Times New Roman"/>
          <w:sz w:val="28"/>
          <w:szCs w:val="28"/>
        </w:rPr>
      </w:pPr>
      <w:r w:rsidRPr="00DE65E3">
        <w:rPr>
          <w:rFonts w:ascii="Times New Roman" w:eastAsia="Times New Roman" w:hAnsi="Times New Roman"/>
          <w:sz w:val="28"/>
          <w:szCs w:val="28"/>
        </w:rPr>
        <w:t xml:space="preserve">Инвентаризация проводится в каждом из следующих случаев </w:t>
      </w:r>
      <w:r w:rsidRPr="00DE65E3">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4D44E3A7"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при установлении фактов хищений или злоупотреблений, а также порчи имущества;</w:t>
      </w:r>
    </w:p>
    <w:p w14:paraId="66DE6DC2"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7E25A17C"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4B1157A"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8918D83"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22EEAA2A"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при ликвидации (упразднении) субъекта централизованного учета;</w:t>
      </w:r>
    </w:p>
    <w:p w14:paraId="3902E35A"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3ED8C238" w14:textId="77777777" w:rsidR="00DE65E3" w:rsidRPr="00DE65E3" w:rsidRDefault="00DE65E3" w:rsidP="00DE65E3">
      <w:pPr>
        <w:pStyle w:val="ConsPlusNormal"/>
        <w:ind w:firstLine="709"/>
        <w:jc w:val="both"/>
        <w:rPr>
          <w:sz w:val="28"/>
          <w:szCs w:val="28"/>
        </w:rPr>
      </w:pPr>
    </w:p>
    <w:p w14:paraId="1C9FC5F9" w14:textId="77777777" w:rsidR="00DE65E3" w:rsidRPr="00DE65E3" w:rsidRDefault="00DE65E3" w:rsidP="00DE65E3">
      <w:pPr>
        <w:pStyle w:val="ConsPlusNormal"/>
        <w:ind w:firstLine="709"/>
        <w:jc w:val="both"/>
        <w:rPr>
          <w:b/>
          <w:sz w:val="28"/>
          <w:szCs w:val="28"/>
        </w:rPr>
      </w:pPr>
      <w:r w:rsidRPr="00DE65E3">
        <w:rPr>
          <w:b/>
          <w:sz w:val="28"/>
          <w:szCs w:val="28"/>
        </w:rPr>
        <w:t>8. Полномочия и порядок работы комиссии по поступлению и выбытию активов.</w:t>
      </w:r>
    </w:p>
    <w:p w14:paraId="387A9CF3" w14:textId="77777777" w:rsidR="00DE65E3" w:rsidRPr="00DE65E3" w:rsidRDefault="00DE65E3" w:rsidP="00DE65E3">
      <w:pPr>
        <w:pStyle w:val="ConsPlusNormal"/>
        <w:ind w:firstLine="709"/>
        <w:jc w:val="both"/>
        <w:rPr>
          <w:sz w:val="28"/>
          <w:szCs w:val="28"/>
        </w:rPr>
      </w:pPr>
      <w:r w:rsidRPr="00DE65E3">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DE65E3">
        <w:rPr>
          <w:sz w:val="28"/>
          <w:szCs w:val="28"/>
        </w:rPr>
        <w:br/>
        <w:t>и выбытию активов.</w:t>
      </w:r>
    </w:p>
    <w:p w14:paraId="52E3F8A8" w14:textId="77777777" w:rsidR="00DE65E3" w:rsidRPr="00DE65E3" w:rsidRDefault="00DE65E3" w:rsidP="00DE65E3">
      <w:pPr>
        <w:pStyle w:val="ConsPlusNormal"/>
        <w:ind w:firstLine="709"/>
        <w:jc w:val="both"/>
        <w:rPr>
          <w:sz w:val="28"/>
          <w:szCs w:val="28"/>
        </w:rPr>
      </w:pPr>
      <w:r w:rsidRPr="00DE65E3">
        <w:rPr>
          <w:sz w:val="28"/>
          <w:szCs w:val="28"/>
        </w:rPr>
        <w:t xml:space="preserve">Комиссия по поступлению и выбытию активов работает в субъекте учета </w:t>
      </w:r>
      <w:r w:rsidRPr="00DE65E3">
        <w:rPr>
          <w:sz w:val="28"/>
          <w:szCs w:val="28"/>
        </w:rPr>
        <w:br/>
        <w:t>на постоянной основе.</w:t>
      </w:r>
    </w:p>
    <w:p w14:paraId="0EC731D5" w14:textId="77777777" w:rsidR="00DE65E3" w:rsidRPr="00DE65E3" w:rsidRDefault="00DE65E3" w:rsidP="00DE65E3">
      <w:pPr>
        <w:pStyle w:val="ConsPlusNormal"/>
        <w:ind w:firstLine="709"/>
        <w:jc w:val="both"/>
        <w:rPr>
          <w:sz w:val="28"/>
          <w:szCs w:val="28"/>
        </w:rPr>
      </w:pPr>
      <w:r w:rsidRPr="00DE65E3">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0ACF61F8" w14:textId="77777777" w:rsidR="00DE65E3" w:rsidRPr="00DE65E3" w:rsidRDefault="00DE65E3" w:rsidP="00DE65E3">
      <w:pPr>
        <w:pStyle w:val="ConsPlusNormal"/>
        <w:ind w:firstLine="709"/>
        <w:jc w:val="both"/>
        <w:rPr>
          <w:sz w:val="28"/>
          <w:szCs w:val="28"/>
        </w:rPr>
      </w:pPr>
      <w:r w:rsidRPr="00DE65E3">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50EE134D" w14:textId="77777777" w:rsidR="00DE65E3" w:rsidRPr="00DE65E3" w:rsidRDefault="00DE65E3" w:rsidP="00DE65E3">
      <w:pPr>
        <w:pStyle w:val="ConsPlusNormal"/>
        <w:ind w:firstLine="709"/>
        <w:jc w:val="both"/>
        <w:rPr>
          <w:sz w:val="28"/>
          <w:szCs w:val="28"/>
        </w:rPr>
      </w:pPr>
      <w:r w:rsidRPr="00DE65E3">
        <w:rPr>
          <w:sz w:val="28"/>
          <w:szCs w:val="28"/>
        </w:rPr>
        <w:t>- определение признаков отнесения к особо ценному движимому имуществу</w:t>
      </w:r>
      <w:r w:rsidRPr="00DE65E3">
        <w:rPr>
          <w:sz w:val="28"/>
          <w:szCs w:val="28"/>
        </w:rPr>
        <w:br/>
        <w:t>в соответствии с нормативными правовыми актами уполномоченного органа государственной власти города Москвы;</w:t>
      </w:r>
    </w:p>
    <w:p w14:paraId="58675141" w14:textId="77777777" w:rsidR="00DE65E3" w:rsidRPr="00DE65E3" w:rsidRDefault="00DE65E3" w:rsidP="00DE65E3">
      <w:pPr>
        <w:pStyle w:val="ConsPlusNormal"/>
        <w:ind w:firstLine="709"/>
        <w:jc w:val="both"/>
        <w:rPr>
          <w:sz w:val="28"/>
          <w:szCs w:val="28"/>
        </w:rPr>
      </w:pPr>
      <w:r w:rsidRPr="00DE65E3">
        <w:rPr>
          <w:sz w:val="28"/>
          <w:szCs w:val="28"/>
        </w:rPr>
        <w:t xml:space="preserve">- определение амортизационной группы для объектов основных средств согласно требованиям Общероссийского </w:t>
      </w:r>
      <w:hyperlink r:id="rId21" w:history="1">
        <w:r w:rsidRPr="00DE65E3">
          <w:rPr>
            <w:rStyle w:val="ad"/>
            <w:color w:val="auto"/>
            <w:sz w:val="28"/>
            <w:szCs w:val="28"/>
            <w:u w:val="none"/>
          </w:rPr>
          <w:t>классификатора</w:t>
        </w:r>
      </w:hyperlink>
      <w:r w:rsidRPr="00DE65E3">
        <w:rPr>
          <w:sz w:val="28"/>
          <w:szCs w:val="28"/>
        </w:rPr>
        <w:t xml:space="preserve"> основных фондов;</w:t>
      </w:r>
    </w:p>
    <w:p w14:paraId="0EA5141E" w14:textId="77777777" w:rsidR="00DE65E3" w:rsidRPr="00DE65E3" w:rsidRDefault="00DE65E3" w:rsidP="00DE65E3">
      <w:pPr>
        <w:pStyle w:val="ConsPlusNormal"/>
        <w:ind w:firstLine="709"/>
        <w:jc w:val="both"/>
        <w:rPr>
          <w:sz w:val="28"/>
          <w:szCs w:val="28"/>
        </w:rPr>
      </w:pPr>
      <w:r w:rsidRPr="00DE65E3">
        <w:rPr>
          <w:sz w:val="28"/>
          <w:szCs w:val="28"/>
        </w:rPr>
        <w:t xml:space="preserve">- выбытие просроченной дебиторской/кредиторской задолженности </w:t>
      </w:r>
      <w:r w:rsidRPr="00DE65E3">
        <w:rPr>
          <w:sz w:val="28"/>
          <w:szCs w:val="28"/>
        </w:rPr>
        <w:br/>
      </w:r>
      <w:r w:rsidRPr="00DE65E3">
        <w:rPr>
          <w:sz w:val="28"/>
          <w:szCs w:val="28"/>
        </w:rPr>
        <w:lastRenderedPageBreak/>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6E016CC8" w14:textId="77777777" w:rsidR="00DE65E3" w:rsidRPr="00DE65E3" w:rsidRDefault="00DE65E3" w:rsidP="00DE65E3">
      <w:pPr>
        <w:pStyle w:val="ConsPlusNormal"/>
        <w:ind w:firstLine="709"/>
        <w:jc w:val="both"/>
        <w:rPr>
          <w:sz w:val="28"/>
          <w:szCs w:val="28"/>
        </w:rPr>
      </w:pPr>
    </w:p>
    <w:p w14:paraId="47B7231A" w14:textId="77777777" w:rsidR="00DE65E3" w:rsidRPr="00DE65E3" w:rsidRDefault="00DE65E3" w:rsidP="00DE65E3">
      <w:pPr>
        <w:pStyle w:val="ConsPlusNormal"/>
        <w:ind w:firstLine="709"/>
        <w:jc w:val="both"/>
        <w:rPr>
          <w:b/>
          <w:sz w:val="28"/>
          <w:szCs w:val="28"/>
        </w:rPr>
      </w:pPr>
      <w:r w:rsidRPr="00DE65E3">
        <w:rPr>
          <w:b/>
          <w:sz w:val="28"/>
          <w:szCs w:val="28"/>
        </w:rPr>
        <w:t>9. Порядок списания дебиторской/кредиторской задолженности.</w:t>
      </w:r>
    </w:p>
    <w:p w14:paraId="57CA6C65"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DE65E3">
        <w:rPr>
          <w:rFonts w:ascii="Times New Roman" w:hAnsi="Times New Roman"/>
          <w:iCs/>
          <w:sz w:val="28"/>
          <w:szCs w:val="28"/>
        </w:rPr>
        <w:t>комиссией по поступлению и выбытию активов,</w:t>
      </w:r>
      <w:r w:rsidRPr="00DE65E3">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DE65E3">
        <w:rPr>
          <w:rFonts w:ascii="Times New Roman" w:hAnsi="Times New Roman"/>
          <w:i/>
          <w:sz w:val="28"/>
          <w:szCs w:val="28"/>
        </w:rPr>
        <w:t>,</w:t>
      </w:r>
      <w:r w:rsidRPr="00DE65E3">
        <w:rPr>
          <w:i/>
          <w:sz w:val="28"/>
          <w:szCs w:val="28"/>
        </w:rPr>
        <w:t xml:space="preserve"> </w:t>
      </w:r>
      <w:r w:rsidRPr="00DE65E3">
        <w:rPr>
          <w:rFonts w:ascii="Times New Roman" w:hAnsi="Times New Roman"/>
          <w:iCs/>
          <w:sz w:val="28"/>
          <w:szCs w:val="28"/>
        </w:rPr>
        <w:t>с учредителем в части правомерности принятия решения (при необходимости)</w:t>
      </w:r>
      <w:r w:rsidRPr="00DE65E3">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DE65E3">
        <w:rPr>
          <w:rFonts w:ascii="Times New Roman" w:hAnsi="Times New Roman"/>
          <w:sz w:val="28"/>
          <w:szCs w:val="28"/>
        </w:rPr>
        <w:br/>
        <w:t xml:space="preserve">о признании безнадежной к взысканию задолженности по доходам (ф. 0510436) </w:t>
      </w:r>
      <w:r w:rsidRPr="00DE65E3">
        <w:rPr>
          <w:rFonts w:ascii="Times New Roman" w:hAnsi="Times New Roman"/>
          <w:sz w:val="28"/>
          <w:szCs w:val="28"/>
        </w:rPr>
        <w:br/>
        <w:t>с указанием причины (обоснования) списания.</w:t>
      </w:r>
    </w:p>
    <w:p w14:paraId="0BAD3144" w14:textId="77777777" w:rsidR="00DE65E3" w:rsidRPr="00DE65E3" w:rsidRDefault="00DE65E3" w:rsidP="00DE65E3">
      <w:pPr>
        <w:pStyle w:val="a3"/>
        <w:ind w:firstLine="709"/>
        <w:jc w:val="both"/>
        <w:rPr>
          <w:rFonts w:ascii="Times New Roman" w:hAnsi="Times New Roman"/>
          <w:sz w:val="28"/>
          <w:szCs w:val="28"/>
        </w:rPr>
      </w:pPr>
      <w:bookmarkStart w:id="1" w:name="_Ref14657401"/>
      <w:r w:rsidRPr="00DE65E3">
        <w:rPr>
          <w:rFonts w:ascii="Times New Roman" w:hAnsi="Times New Roman"/>
          <w:sz w:val="28"/>
          <w:szCs w:val="28"/>
        </w:rPr>
        <w:t xml:space="preserve">Решение о списании кредиторской задолженности принимается </w:t>
      </w:r>
      <w:r w:rsidRPr="00DE65E3">
        <w:rPr>
          <w:rFonts w:ascii="Times New Roman" w:hAnsi="Times New Roman"/>
          <w:iCs/>
          <w:sz w:val="28"/>
          <w:szCs w:val="28"/>
        </w:rPr>
        <w:t xml:space="preserve">комиссией </w:t>
      </w:r>
      <w:r w:rsidRPr="00DE65E3">
        <w:rPr>
          <w:rFonts w:ascii="Times New Roman" w:hAnsi="Times New Roman"/>
          <w:iCs/>
          <w:sz w:val="28"/>
          <w:szCs w:val="28"/>
        </w:rPr>
        <w:br/>
        <w:t>по поступлению и выбытию активов</w:t>
      </w:r>
      <w:r w:rsidRPr="00DE65E3">
        <w:rPr>
          <w:rFonts w:ascii="Times New Roman" w:hAnsi="Times New Roman"/>
          <w:i/>
          <w:sz w:val="28"/>
          <w:szCs w:val="28"/>
        </w:rPr>
        <w:t xml:space="preserve"> </w:t>
      </w:r>
      <w:r w:rsidRPr="00DE65E3">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DE65E3">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DE65E3">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0E47B7A0" w14:textId="77777777" w:rsidR="00DE65E3" w:rsidRPr="00DE65E3" w:rsidRDefault="00DE65E3" w:rsidP="00DE65E3">
      <w:pPr>
        <w:pStyle w:val="a3"/>
        <w:ind w:firstLine="709"/>
        <w:jc w:val="both"/>
        <w:rPr>
          <w:rFonts w:ascii="Times New Roman" w:hAnsi="Times New Roman"/>
          <w:sz w:val="28"/>
          <w:szCs w:val="28"/>
        </w:rPr>
      </w:pPr>
    </w:p>
    <w:p w14:paraId="705C3842" w14:textId="77777777" w:rsidR="00DE65E3" w:rsidRPr="00DE65E3" w:rsidRDefault="00DE65E3" w:rsidP="00DE65E3">
      <w:pPr>
        <w:pStyle w:val="ConsPlusNormal"/>
        <w:ind w:firstLine="709"/>
        <w:jc w:val="both"/>
        <w:rPr>
          <w:b/>
          <w:sz w:val="28"/>
          <w:szCs w:val="28"/>
        </w:rPr>
      </w:pPr>
      <w:r w:rsidRPr="00DE65E3">
        <w:rPr>
          <w:b/>
          <w:sz w:val="28"/>
          <w:szCs w:val="28"/>
        </w:rPr>
        <w:t>10. Иные положения и информация учетной политики.</w:t>
      </w:r>
    </w:p>
    <w:p w14:paraId="1CE73297"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6C8C9302" w14:textId="77777777" w:rsidR="00DE65E3" w:rsidRPr="00DE65E3" w:rsidRDefault="00DE65E3" w:rsidP="00DE65E3">
      <w:pPr>
        <w:pStyle w:val="a3"/>
        <w:ind w:firstLine="709"/>
        <w:jc w:val="both"/>
        <w:rPr>
          <w:rFonts w:ascii="Times New Roman" w:hAnsi="Times New Roman"/>
          <w:sz w:val="28"/>
          <w:szCs w:val="28"/>
        </w:rPr>
      </w:pPr>
      <w:r w:rsidRPr="00DE65E3">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DE65E3">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67F0B0DB" w14:textId="77777777" w:rsidR="00DE65E3" w:rsidRPr="00DE65E3" w:rsidRDefault="00DE65E3" w:rsidP="00DE65E3">
      <w:pPr>
        <w:pStyle w:val="a3"/>
        <w:ind w:firstLine="709"/>
        <w:jc w:val="both"/>
        <w:rPr>
          <w:szCs w:val="28"/>
        </w:rPr>
      </w:pPr>
      <w:r w:rsidRPr="00DE65E3">
        <w:rPr>
          <w:rFonts w:ascii="Times New Roman" w:hAnsi="Times New Roman"/>
          <w:sz w:val="28"/>
          <w:szCs w:val="28"/>
        </w:rPr>
        <w:t xml:space="preserve">График документооборота формируется в автоматизированном режиме </w:t>
      </w:r>
      <w:r w:rsidRPr="00DE65E3">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17BDA896" w14:textId="77777777" w:rsidR="00DE65E3" w:rsidRDefault="00DE65E3" w:rsidP="00DE65E3">
      <w:pPr>
        <w:pStyle w:val="ConsPlusNormal"/>
        <w:ind w:firstLine="709"/>
        <w:jc w:val="both"/>
        <w:rPr>
          <w:szCs w:val="28"/>
        </w:rPr>
      </w:pPr>
    </w:p>
    <w:p w14:paraId="523C774C" w14:textId="6B217B7C" w:rsidR="004E4CD3" w:rsidRPr="00C938AC" w:rsidRDefault="003D2D4C" w:rsidP="00DE65E3">
      <w:pPr>
        <w:pStyle w:val="ConsPlusNormal"/>
        <w:ind w:firstLine="709"/>
        <w:jc w:val="both"/>
        <w:rPr>
          <w:szCs w:val="28"/>
        </w:rPr>
      </w:pPr>
    </w:p>
    <w:sectPr w:rsidR="004E4CD3" w:rsidRPr="00C938AC"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7B390" w14:textId="77777777" w:rsidR="003D2D4C" w:rsidRDefault="003D2D4C" w:rsidP="008B5298">
      <w:r>
        <w:separator/>
      </w:r>
    </w:p>
  </w:endnote>
  <w:endnote w:type="continuationSeparator" w:id="0">
    <w:p w14:paraId="0925969D" w14:textId="77777777" w:rsidR="003D2D4C" w:rsidRDefault="003D2D4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2F556" w14:textId="77777777" w:rsidR="003D2D4C" w:rsidRDefault="003D2D4C" w:rsidP="008B5298">
      <w:r>
        <w:separator/>
      </w:r>
    </w:p>
  </w:footnote>
  <w:footnote w:type="continuationSeparator" w:id="0">
    <w:p w14:paraId="28AAE6BF" w14:textId="77777777" w:rsidR="003D2D4C" w:rsidRDefault="003D2D4C" w:rsidP="008B5298">
      <w:r>
        <w:continuationSeparator/>
      </w:r>
    </w:p>
  </w:footnote>
  <w:footnote w:id="1">
    <w:p w14:paraId="61F952F7" w14:textId="77777777" w:rsidR="00DE65E3" w:rsidRDefault="00DE65E3" w:rsidP="00DE65E3">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16AF"/>
    <w:rsid w:val="00113A2F"/>
    <w:rsid w:val="00114606"/>
    <w:rsid w:val="00115FE8"/>
    <w:rsid w:val="00116818"/>
    <w:rsid w:val="0012116A"/>
    <w:rsid w:val="0012771E"/>
    <w:rsid w:val="001306D5"/>
    <w:rsid w:val="001318D4"/>
    <w:rsid w:val="0013448C"/>
    <w:rsid w:val="00136705"/>
    <w:rsid w:val="0013710D"/>
    <w:rsid w:val="00141900"/>
    <w:rsid w:val="0017561E"/>
    <w:rsid w:val="00186509"/>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82E20"/>
    <w:rsid w:val="00293F86"/>
    <w:rsid w:val="002B1765"/>
    <w:rsid w:val="002B39FF"/>
    <w:rsid w:val="002B7CA1"/>
    <w:rsid w:val="002C02E2"/>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D2D4C"/>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3FE3"/>
    <w:rsid w:val="0058695E"/>
    <w:rsid w:val="00596702"/>
    <w:rsid w:val="005B0CAC"/>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2AAE"/>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9D103D"/>
    <w:rsid w:val="00A02075"/>
    <w:rsid w:val="00A04B49"/>
    <w:rsid w:val="00A06176"/>
    <w:rsid w:val="00A14369"/>
    <w:rsid w:val="00A21CFA"/>
    <w:rsid w:val="00A32619"/>
    <w:rsid w:val="00A456BF"/>
    <w:rsid w:val="00A470C0"/>
    <w:rsid w:val="00A55ABE"/>
    <w:rsid w:val="00A5661D"/>
    <w:rsid w:val="00A5760C"/>
    <w:rsid w:val="00A7160C"/>
    <w:rsid w:val="00A7342B"/>
    <w:rsid w:val="00A80BCE"/>
    <w:rsid w:val="00A94F45"/>
    <w:rsid w:val="00A9510B"/>
    <w:rsid w:val="00AB1767"/>
    <w:rsid w:val="00AB5611"/>
    <w:rsid w:val="00AC2BFA"/>
    <w:rsid w:val="00AD1EA4"/>
    <w:rsid w:val="00AD4A4A"/>
    <w:rsid w:val="00AD7D1C"/>
    <w:rsid w:val="00AE272C"/>
    <w:rsid w:val="00AE3FF2"/>
    <w:rsid w:val="00AE5D17"/>
    <w:rsid w:val="00AF6377"/>
    <w:rsid w:val="00B06ACE"/>
    <w:rsid w:val="00B2041C"/>
    <w:rsid w:val="00B2342A"/>
    <w:rsid w:val="00B26D01"/>
    <w:rsid w:val="00B27E0E"/>
    <w:rsid w:val="00B344E4"/>
    <w:rsid w:val="00B42078"/>
    <w:rsid w:val="00B4335C"/>
    <w:rsid w:val="00B43CC4"/>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BE1DD2"/>
    <w:rsid w:val="00C05590"/>
    <w:rsid w:val="00C06309"/>
    <w:rsid w:val="00C1362B"/>
    <w:rsid w:val="00C306B6"/>
    <w:rsid w:val="00C31D3B"/>
    <w:rsid w:val="00C53A55"/>
    <w:rsid w:val="00C84944"/>
    <w:rsid w:val="00C938AC"/>
    <w:rsid w:val="00C9395F"/>
    <w:rsid w:val="00CA350C"/>
    <w:rsid w:val="00CA57D5"/>
    <w:rsid w:val="00CB7FC9"/>
    <w:rsid w:val="00CC05C8"/>
    <w:rsid w:val="00CC2F75"/>
    <w:rsid w:val="00CD7897"/>
    <w:rsid w:val="00D03093"/>
    <w:rsid w:val="00D05631"/>
    <w:rsid w:val="00D05746"/>
    <w:rsid w:val="00D05E13"/>
    <w:rsid w:val="00D06CFE"/>
    <w:rsid w:val="00D17545"/>
    <w:rsid w:val="00D20A5A"/>
    <w:rsid w:val="00D5641C"/>
    <w:rsid w:val="00D57263"/>
    <w:rsid w:val="00D7763A"/>
    <w:rsid w:val="00D851E6"/>
    <w:rsid w:val="00DA1BF6"/>
    <w:rsid w:val="00DB1258"/>
    <w:rsid w:val="00DB4F4E"/>
    <w:rsid w:val="00DC0D5A"/>
    <w:rsid w:val="00DC37CF"/>
    <w:rsid w:val="00DD076D"/>
    <w:rsid w:val="00DD19E8"/>
    <w:rsid w:val="00DD2132"/>
    <w:rsid w:val="00DD2857"/>
    <w:rsid w:val="00DD48F1"/>
    <w:rsid w:val="00DE4DFE"/>
    <w:rsid w:val="00DE65E3"/>
    <w:rsid w:val="00DE7450"/>
    <w:rsid w:val="00DF344B"/>
    <w:rsid w:val="00E04E3F"/>
    <w:rsid w:val="00E518B4"/>
    <w:rsid w:val="00E536E3"/>
    <w:rsid w:val="00E602B5"/>
    <w:rsid w:val="00E643E9"/>
    <w:rsid w:val="00E71369"/>
    <w:rsid w:val="00E762F7"/>
    <w:rsid w:val="00E76A98"/>
    <w:rsid w:val="00E80858"/>
    <w:rsid w:val="00E93D6F"/>
    <w:rsid w:val="00E97A43"/>
    <w:rsid w:val="00EA327B"/>
    <w:rsid w:val="00EA5ABD"/>
    <w:rsid w:val="00EB5A54"/>
    <w:rsid w:val="00EC5C2A"/>
    <w:rsid w:val="00ED4116"/>
    <w:rsid w:val="00EF0A57"/>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DE65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07020">
      <w:bodyDiv w:val="1"/>
      <w:marLeft w:val="0"/>
      <w:marRight w:val="0"/>
      <w:marTop w:val="0"/>
      <w:marBottom w:val="0"/>
      <w:divBdr>
        <w:top w:val="none" w:sz="0" w:space="0" w:color="auto"/>
        <w:left w:val="none" w:sz="0" w:space="0" w:color="auto"/>
        <w:bottom w:val="none" w:sz="0" w:space="0" w:color="auto"/>
        <w:right w:val="none" w:sz="0" w:space="0" w:color="auto"/>
      </w:divBdr>
    </w:div>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4825</Words>
  <Characters>27505</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2025-07-02T13:01:00Z</dcterms:created>
  <dcterms:modified xsi:type="dcterms:W3CDTF">2025-07-02T14:32:00Z</dcterms:modified>
</cp:coreProperties>
</file>